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353737" w:rsidP="00D30EA7">
      <w:pPr>
        <w:spacing w:after="0" w:line="240" w:lineRule="auto"/>
        <w:jc w:val="center"/>
        <w:rPr>
          <w:rFonts w:ascii="Times New Roman" w:eastAsia="Times New Roman" w:hAnsi="Times New Roman" w:cs="Times New Roman"/>
          <w:b/>
          <w:sz w:val="24"/>
          <w:szCs w:val="24"/>
        </w:rPr>
      </w:pPr>
      <w:r>
        <w:rPr>
          <w:rFonts w:ascii="Arial" w:eastAsia="Times New Roman" w:hAnsi="Arial" w:cs="Arial"/>
          <w:b/>
          <w:color w:val="000000"/>
        </w:rPr>
        <w:t xml:space="preserve">Monthly </w:t>
      </w:r>
      <w:r w:rsidR="00D30EA7"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EF6994" w:rsidP="00B15025">
      <w:pPr>
        <w:spacing w:after="0" w:line="240" w:lineRule="auto"/>
        <w:rPr>
          <w:rFonts w:ascii="Arial" w:eastAsia="Times New Roman" w:hAnsi="Arial" w:cs="Arial"/>
          <w:b/>
          <w:color w:val="000000"/>
        </w:rPr>
      </w:pPr>
      <w:r>
        <w:rPr>
          <w:rFonts w:ascii="Arial" w:eastAsia="Times New Roman" w:hAnsi="Arial" w:cs="Arial"/>
          <w:b/>
          <w:color w:val="000000"/>
        </w:rPr>
        <w:t>Octobe</w:t>
      </w:r>
      <w:r w:rsidR="0093168B">
        <w:rPr>
          <w:rFonts w:ascii="Arial" w:eastAsia="Times New Roman" w:hAnsi="Arial" w:cs="Arial"/>
          <w:b/>
          <w:color w:val="000000"/>
        </w:rPr>
        <w:t>r</w:t>
      </w:r>
      <w:r>
        <w:rPr>
          <w:rFonts w:ascii="Arial" w:eastAsia="Times New Roman" w:hAnsi="Arial" w:cs="Arial"/>
          <w:b/>
          <w:color w:val="000000"/>
        </w:rPr>
        <w:t xml:space="preserve"> 19</w:t>
      </w:r>
      <w:r w:rsidR="00E909C8">
        <w:rPr>
          <w:rFonts w:ascii="Arial" w:eastAsia="Times New Roman" w:hAnsi="Arial" w:cs="Arial"/>
          <w:b/>
          <w:color w:val="000000"/>
        </w:rPr>
        <w:t>th</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95DB0" w:rsidRDefault="00B95DB0" w:rsidP="00B15025">
      <w:pPr>
        <w:spacing w:after="0" w:line="240" w:lineRule="auto"/>
        <w:rPr>
          <w:rFonts w:ascii="Arial" w:eastAsia="Times New Roman" w:hAnsi="Arial" w:cs="Arial"/>
          <w:b/>
          <w:color w:val="000000"/>
        </w:rPr>
      </w:pPr>
    </w:p>
    <w:p w:rsidR="00EF6994" w:rsidRDefault="00EF6994" w:rsidP="00B15025">
      <w:pPr>
        <w:spacing w:after="0" w:line="240" w:lineRule="auto"/>
        <w:rPr>
          <w:rFonts w:ascii="Arial" w:eastAsia="Times New Roman" w:hAnsi="Arial" w:cs="Arial"/>
          <w:color w:val="000000"/>
        </w:rPr>
      </w:pPr>
      <w:r>
        <w:rPr>
          <w:rFonts w:ascii="Arial" w:eastAsia="Times New Roman" w:hAnsi="Arial" w:cs="Arial"/>
          <w:color w:val="000000"/>
        </w:rPr>
        <w:t>I attended the first, and hopefully last, virtual League of Kansas Municipalities Conference October 14</w:t>
      </w:r>
      <w:r w:rsidRPr="00EF6994">
        <w:rPr>
          <w:rFonts w:ascii="Arial" w:eastAsia="Times New Roman" w:hAnsi="Arial" w:cs="Arial"/>
          <w:color w:val="000000"/>
          <w:vertAlign w:val="superscript"/>
        </w:rPr>
        <w:t>th</w:t>
      </w:r>
      <w:r>
        <w:rPr>
          <w:rFonts w:ascii="Arial" w:eastAsia="Times New Roman" w:hAnsi="Arial" w:cs="Arial"/>
          <w:color w:val="000000"/>
        </w:rPr>
        <w:t xml:space="preserve"> – October 16</w:t>
      </w:r>
      <w:r w:rsidRPr="00EF6994">
        <w:rPr>
          <w:rFonts w:ascii="Arial" w:eastAsia="Times New Roman" w:hAnsi="Arial" w:cs="Arial"/>
          <w:color w:val="000000"/>
          <w:vertAlign w:val="superscript"/>
        </w:rPr>
        <w:t>th</w:t>
      </w:r>
      <w:r>
        <w:rPr>
          <w:rFonts w:ascii="Arial" w:eastAsia="Times New Roman" w:hAnsi="Arial" w:cs="Arial"/>
          <w:color w:val="000000"/>
        </w:rPr>
        <w:t xml:space="preserve">. As always the information was great, but meeting in person with fellow peers in </w:t>
      </w:r>
      <w:r w:rsidR="00702CE9">
        <w:rPr>
          <w:rFonts w:ascii="Arial" w:eastAsia="Times New Roman" w:hAnsi="Arial" w:cs="Arial"/>
          <w:color w:val="000000"/>
        </w:rPr>
        <w:t>l</w:t>
      </w:r>
      <w:r>
        <w:rPr>
          <w:rFonts w:ascii="Arial" w:eastAsia="Times New Roman" w:hAnsi="Arial" w:cs="Arial"/>
          <w:color w:val="000000"/>
        </w:rPr>
        <w:t xml:space="preserve">ocal government is extremely helpful. </w:t>
      </w:r>
      <w:r w:rsidR="00AB3F46">
        <w:rPr>
          <w:rFonts w:ascii="Arial" w:eastAsia="Times New Roman" w:hAnsi="Arial" w:cs="Arial"/>
          <w:color w:val="000000"/>
        </w:rPr>
        <w:t xml:space="preserve">I look forward to getting past this phase in the pandemic. </w:t>
      </w:r>
    </w:p>
    <w:p w:rsidR="00EF6994" w:rsidRDefault="00EF6994" w:rsidP="00B15025">
      <w:pPr>
        <w:spacing w:after="0" w:line="240" w:lineRule="auto"/>
        <w:rPr>
          <w:rFonts w:ascii="Arial" w:eastAsia="Times New Roman" w:hAnsi="Arial" w:cs="Arial"/>
          <w:color w:val="000000"/>
        </w:rPr>
      </w:pPr>
    </w:p>
    <w:p w:rsidR="007443FA" w:rsidRDefault="00097049" w:rsidP="00B15025">
      <w:pPr>
        <w:spacing w:after="0" w:line="240" w:lineRule="auto"/>
        <w:rPr>
          <w:rFonts w:ascii="Arial" w:eastAsia="Times New Roman" w:hAnsi="Arial" w:cs="Arial"/>
          <w:color w:val="000000"/>
        </w:rPr>
      </w:pPr>
      <w:r>
        <w:rPr>
          <w:rFonts w:ascii="Arial" w:eastAsia="Times New Roman" w:hAnsi="Arial" w:cs="Arial"/>
          <w:color w:val="000000"/>
        </w:rPr>
        <w:t xml:space="preserve">We should receive the $1,644.62 reimbursement from the SPARK program any time now. The direct aid programs </w:t>
      </w:r>
      <w:r w:rsidR="007C00B1">
        <w:rPr>
          <w:rFonts w:ascii="Arial" w:eastAsia="Times New Roman" w:hAnsi="Arial" w:cs="Arial"/>
          <w:color w:val="000000"/>
        </w:rPr>
        <w:t xml:space="preserve">are underway and we are waiting for the deadlines to expire. I have already received interest from a couple of water meter companies. There hasn’t been a business express interest in the grant program yet.  </w:t>
      </w:r>
    </w:p>
    <w:p w:rsidR="008B692F" w:rsidRDefault="008B692F" w:rsidP="00B15025">
      <w:pPr>
        <w:spacing w:after="0" w:line="240" w:lineRule="auto"/>
        <w:rPr>
          <w:rFonts w:ascii="Arial" w:eastAsia="Times New Roman" w:hAnsi="Arial" w:cs="Arial"/>
          <w:color w:val="000000"/>
        </w:rPr>
      </w:pPr>
    </w:p>
    <w:p w:rsidR="007443FA" w:rsidRDefault="0048345D" w:rsidP="00B15025">
      <w:pPr>
        <w:spacing w:after="0" w:line="240" w:lineRule="auto"/>
        <w:rPr>
          <w:rFonts w:ascii="Arial" w:eastAsia="Times New Roman" w:hAnsi="Arial" w:cs="Arial"/>
          <w:color w:val="000000"/>
        </w:rPr>
      </w:pPr>
      <w:r>
        <w:rPr>
          <w:rFonts w:ascii="Arial" w:eastAsia="Times New Roman" w:hAnsi="Arial" w:cs="Arial"/>
          <w:color w:val="000000"/>
        </w:rPr>
        <w:t>Health and Welfare Code Enforcement effor</w:t>
      </w:r>
      <w:r w:rsidR="007C00B1">
        <w:rPr>
          <w:rFonts w:ascii="Arial" w:eastAsia="Times New Roman" w:hAnsi="Arial" w:cs="Arial"/>
          <w:color w:val="000000"/>
        </w:rPr>
        <w:t>ts are progressing. There are four</w:t>
      </w:r>
      <w:r>
        <w:rPr>
          <w:rFonts w:ascii="Arial" w:eastAsia="Times New Roman" w:hAnsi="Arial" w:cs="Arial"/>
          <w:color w:val="000000"/>
        </w:rPr>
        <w:t xml:space="preserve"> additional cases prepared f</w:t>
      </w:r>
      <w:r w:rsidR="007C00B1">
        <w:rPr>
          <w:rFonts w:ascii="Arial" w:eastAsia="Times New Roman" w:hAnsi="Arial" w:cs="Arial"/>
          <w:color w:val="000000"/>
        </w:rPr>
        <w:t>or court due to non-compliance.</w:t>
      </w:r>
    </w:p>
    <w:p w:rsidR="007C00B1" w:rsidRDefault="007C00B1" w:rsidP="00B15025">
      <w:pPr>
        <w:spacing w:after="0" w:line="240" w:lineRule="auto"/>
        <w:rPr>
          <w:rFonts w:ascii="Arial" w:eastAsia="Times New Roman" w:hAnsi="Arial" w:cs="Arial"/>
          <w:color w:val="000000"/>
        </w:rPr>
      </w:pPr>
    </w:p>
    <w:p w:rsidR="007C00B1" w:rsidRDefault="00485AD5" w:rsidP="00B15025">
      <w:pPr>
        <w:spacing w:after="0" w:line="240" w:lineRule="auto"/>
        <w:rPr>
          <w:rFonts w:ascii="Arial" w:eastAsia="Times New Roman" w:hAnsi="Arial" w:cs="Arial"/>
          <w:color w:val="000000"/>
        </w:rPr>
      </w:pPr>
      <w:r>
        <w:rPr>
          <w:rFonts w:ascii="Arial" w:eastAsia="Times New Roman" w:hAnsi="Arial" w:cs="Arial"/>
          <w:color w:val="000000"/>
        </w:rPr>
        <w:t>I will be attending a meeting regarding the walking trail on the date of writing this report. The intent of this meeting is to discuss the potential of the walking trail, as well as hear ideas from a consultant group the Rec Commission has been working with during planning discussions. After this meeting, I will have more information to update the Governing Body</w:t>
      </w:r>
      <w:r w:rsidR="00702CE9">
        <w:rPr>
          <w:rFonts w:ascii="Arial" w:eastAsia="Times New Roman" w:hAnsi="Arial" w:cs="Arial"/>
          <w:color w:val="000000"/>
        </w:rPr>
        <w:t xml:space="preserve"> at the City Council meeting</w:t>
      </w:r>
      <w:r>
        <w:rPr>
          <w:rFonts w:ascii="Arial" w:eastAsia="Times New Roman" w:hAnsi="Arial" w:cs="Arial"/>
          <w:color w:val="000000"/>
        </w:rPr>
        <w:t xml:space="preserve">. </w:t>
      </w:r>
    </w:p>
    <w:p w:rsidR="00485AD5" w:rsidRDefault="00485AD5" w:rsidP="00B15025">
      <w:pPr>
        <w:spacing w:after="0" w:line="240" w:lineRule="auto"/>
        <w:rPr>
          <w:rFonts w:ascii="Arial" w:eastAsia="Times New Roman" w:hAnsi="Arial" w:cs="Arial"/>
          <w:color w:val="000000"/>
        </w:rPr>
      </w:pPr>
    </w:p>
    <w:p w:rsidR="00485AD5" w:rsidRDefault="00485AD5" w:rsidP="00B15025">
      <w:pPr>
        <w:spacing w:after="0" w:line="240" w:lineRule="auto"/>
        <w:rPr>
          <w:rFonts w:ascii="Arial" w:eastAsia="Times New Roman" w:hAnsi="Arial" w:cs="Arial"/>
          <w:color w:val="000000"/>
        </w:rPr>
      </w:pPr>
      <w:r>
        <w:rPr>
          <w:rFonts w:ascii="Arial" w:eastAsia="Times New Roman" w:hAnsi="Arial" w:cs="Arial"/>
          <w:color w:val="000000"/>
        </w:rPr>
        <w:t>The General Fund (see in the following pages) looks like it might need to be amended. I will continue to monitor and advise you in time to hold a budget amendment hearing if needed. Depending on the pricing of the wat</w:t>
      </w:r>
      <w:r w:rsidR="00501AB7">
        <w:rPr>
          <w:rFonts w:ascii="Arial" w:eastAsia="Times New Roman" w:hAnsi="Arial" w:cs="Arial"/>
          <w:color w:val="000000"/>
        </w:rPr>
        <w:t xml:space="preserve">er funds, there could be a need. I will identify this before the first council meeting in December. </w:t>
      </w:r>
    </w:p>
    <w:p w:rsidR="00D15664" w:rsidRDefault="00D15664" w:rsidP="00B15025">
      <w:pPr>
        <w:spacing w:after="0" w:line="240" w:lineRule="auto"/>
        <w:rPr>
          <w:rFonts w:ascii="Arial" w:eastAsia="Times New Roman" w:hAnsi="Arial" w:cs="Arial"/>
          <w:color w:val="000000"/>
        </w:rPr>
      </w:pPr>
    </w:p>
    <w:p w:rsidR="007C00B1" w:rsidRDefault="007C00B1" w:rsidP="00B15025">
      <w:pPr>
        <w:spacing w:after="0" w:line="240" w:lineRule="auto"/>
        <w:rPr>
          <w:rFonts w:ascii="Arial" w:eastAsia="Times New Roman" w:hAnsi="Arial" w:cs="Arial"/>
          <w:color w:val="000000"/>
        </w:rPr>
      </w:pPr>
    </w:p>
    <w:p w:rsidR="0093168B" w:rsidRDefault="0093168B">
      <w:pPr>
        <w:rPr>
          <w:rFonts w:ascii="Arial" w:eastAsia="Times New Roman" w:hAnsi="Arial" w:cs="Arial"/>
          <w:color w:val="000000"/>
        </w:rPr>
      </w:pPr>
      <w:r>
        <w:rPr>
          <w:rFonts w:ascii="Arial" w:eastAsia="Times New Roman" w:hAnsi="Arial" w:cs="Arial"/>
          <w:color w:val="000000"/>
        </w:rPr>
        <w:br w:type="page"/>
      </w:r>
    </w:p>
    <w:p w:rsidR="00883220" w:rsidRDefault="00883220" w:rsidP="002958DE">
      <w:pPr>
        <w:spacing w:after="0" w:line="240" w:lineRule="auto"/>
        <w:rPr>
          <w:rFonts w:ascii="Arial" w:eastAsia="Times New Roman" w:hAnsi="Arial" w:cs="Arial"/>
          <w:color w:val="000000"/>
        </w:rPr>
      </w:pP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A926B3" w:rsidRDefault="00A926B3" w:rsidP="00B15025">
      <w:pPr>
        <w:spacing w:after="0" w:line="240" w:lineRule="auto"/>
        <w:rPr>
          <w:rFonts w:ascii="Arial" w:eastAsia="Times New Roman" w:hAnsi="Arial" w:cs="Arial"/>
          <w:color w:val="000000"/>
        </w:rPr>
      </w:pPr>
    </w:p>
    <w:p w:rsidR="00911D89" w:rsidRDefault="00DD2BC3">
      <w:pPr>
        <w:rPr>
          <w:rFonts w:ascii="Arial" w:eastAsia="Times New Roman" w:hAnsi="Arial" w:cs="Arial"/>
          <w:color w:val="000000"/>
        </w:rPr>
      </w:pPr>
      <w:r>
        <w:rPr>
          <w:rFonts w:ascii="Arial" w:eastAsia="Times New Roman" w:hAnsi="Arial" w:cs="Arial"/>
          <w:color w:val="000000"/>
        </w:rPr>
        <w:t xml:space="preserve">After approving the FY21 budget, RHID will be taken from the general fund and made into its own fund. </w:t>
      </w:r>
      <w:r w:rsidR="00911D89">
        <w:rPr>
          <w:rFonts w:ascii="Arial" w:eastAsia="Times New Roman" w:hAnsi="Arial" w:cs="Arial"/>
          <w:color w:val="000000"/>
        </w:rPr>
        <w:t xml:space="preserve">The RHID mechanism is starting to show results: </w:t>
      </w:r>
    </w:p>
    <w:tbl>
      <w:tblPr>
        <w:tblW w:w="10323" w:type="dxa"/>
        <w:jc w:val="center"/>
        <w:tblInd w:w="-495" w:type="dxa"/>
        <w:tblCellMar>
          <w:left w:w="0" w:type="dxa"/>
          <w:right w:w="0" w:type="dxa"/>
        </w:tblCellMar>
        <w:tblLook w:val="04A0" w:firstRow="1" w:lastRow="0" w:firstColumn="1" w:lastColumn="0" w:noHBand="0" w:noVBand="1"/>
      </w:tblPr>
      <w:tblGrid>
        <w:gridCol w:w="2548"/>
        <w:gridCol w:w="976"/>
        <w:gridCol w:w="976"/>
        <w:gridCol w:w="175"/>
        <w:gridCol w:w="976"/>
        <w:gridCol w:w="175"/>
        <w:gridCol w:w="976"/>
        <w:gridCol w:w="175"/>
        <w:gridCol w:w="1483"/>
        <w:gridCol w:w="175"/>
        <w:gridCol w:w="1688"/>
      </w:tblGrid>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2020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15586.08</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7920.12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7048.14</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0</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b/>
                <w:bCs/>
                <w:sz w:val="20"/>
                <w:szCs w:val="20"/>
              </w:rPr>
            </w:pPr>
            <w:r w:rsidRPr="00207568">
              <w:rPr>
                <w:rFonts w:ascii="Arial" w:eastAsia="Times New Roman" w:hAnsi="Arial" w:cs="Arial"/>
                <w:b/>
                <w:bCs/>
                <w:sz w:val="20"/>
                <w:szCs w:val="20"/>
              </w:rPr>
              <w:t>7920.12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b/>
                <w:bCs/>
                <w:sz w:val="20"/>
                <w:szCs w:val="20"/>
              </w:rPr>
            </w:pPr>
            <w:r w:rsidRPr="00207568">
              <w:rPr>
                <w:rFonts w:ascii="Arial" w:eastAsia="Times New Roman" w:hAnsi="Arial" w:cs="Arial"/>
                <w:b/>
                <w:bCs/>
                <w:sz w:val="20"/>
                <w:szCs w:val="20"/>
              </w:rPr>
              <w:t>22634.22</w:t>
            </w:r>
          </w:p>
        </w:tc>
      </w:tr>
      <w:tr w:rsidR="00207568" w:rsidRPr="00207568" w:rsidTr="00207568">
        <w:trPr>
          <w:trHeight w:val="309"/>
          <w:jc w:val="center"/>
        </w:trPr>
        <w:tc>
          <w:tcPr>
            <w:tcW w:w="254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rPr>
                <w:rFonts w:ascii="Arial" w:eastAsia="Times New Roman" w:hAnsi="Arial" w:cs="Arial"/>
                <w:b/>
                <w:bCs/>
                <w:sz w:val="20"/>
                <w:szCs w:val="20"/>
              </w:rPr>
            </w:pPr>
            <w:r w:rsidRPr="00207568">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rPr>
                <w:rFonts w:ascii="Calibri" w:eastAsia="Calibri" w:hAnsi="Calibri" w:cs="Times New Roman"/>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07568" w:rsidRPr="00207568" w:rsidRDefault="00207568" w:rsidP="00207568">
            <w:pPr>
              <w:spacing w:after="0" w:line="240" w:lineRule="auto"/>
              <w:jc w:val="right"/>
              <w:rPr>
                <w:rFonts w:ascii="Arial" w:eastAsia="Times New Roman" w:hAnsi="Arial" w:cs="Arial"/>
                <w:sz w:val="20"/>
                <w:szCs w:val="20"/>
              </w:rPr>
            </w:pPr>
            <w:r w:rsidRPr="00207568">
              <w:rPr>
                <w:rFonts w:ascii="Arial" w:eastAsia="Times New Roman" w:hAnsi="Arial" w:cs="Arial"/>
                <w:sz w:val="20"/>
                <w:szCs w:val="20"/>
              </w:rPr>
              <w:t>1886.185</w:t>
            </w:r>
          </w:p>
        </w:tc>
      </w:tr>
    </w:tbl>
    <w:p w:rsidR="00911D89" w:rsidRDefault="00911D89">
      <w:pPr>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D14BE5" w:rsidRDefault="0093168B" w:rsidP="00B15025">
      <w:pPr>
        <w:spacing w:after="0" w:line="240" w:lineRule="auto"/>
        <w:rPr>
          <w:rFonts w:ascii="Arial" w:eastAsia="Times New Roman" w:hAnsi="Arial" w:cs="Arial"/>
          <w:color w:val="000000"/>
        </w:rPr>
      </w:pPr>
      <w:r>
        <w:rPr>
          <w:rFonts w:ascii="Arial" w:eastAsia="Times New Roman" w:hAnsi="Arial" w:cs="Arial"/>
          <w:color w:val="000000"/>
        </w:rPr>
        <w:t>The CDBG application is due on October 30</w:t>
      </w:r>
      <w:r w:rsidRPr="0093168B">
        <w:rPr>
          <w:rFonts w:ascii="Arial" w:eastAsia="Times New Roman" w:hAnsi="Arial" w:cs="Arial"/>
          <w:color w:val="000000"/>
          <w:vertAlign w:val="superscript"/>
        </w:rPr>
        <w:t>th</w:t>
      </w:r>
      <w:r>
        <w:rPr>
          <w:rFonts w:ascii="Arial" w:eastAsia="Times New Roman" w:hAnsi="Arial" w:cs="Arial"/>
          <w:color w:val="000000"/>
        </w:rPr>
        <w:t xml:space="preserve">, so you still have time to think of past accomplishments that can aid our grant writer in preparing the application. Specifically, if you can think of items pre-2018, that would be helpful! </w:t>
      </w:r>
    </w:p>
    <w:p w:rsidR="0093168B" w:rsidRDefault="0093168B" w:rsidP="00B15025">
      <w:pPr>
        <w:spacing w:after="0" w:line="240" w:lineRule="auto"/>
        <w:rPr>
          <w:rFonts w:ascii="Arial" w:eastAsia="Times New Roman" w:hAnsi="Arial" w:cs="Arial"/>
          <w:color w:val="000000"/>
        </w:rPr>
      </w:pPr>
    </w:p>
    <w:p w:rsidR="0093168B" w:rsidRDefault="0093168B"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5D5779" w:rsidRDefault="005D5779"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BF6CE1" w:rsidRDefault="00B15025" w:rsidP="00B15025">
      <w:pPr>
        <w:spacing w:after="0" w:line="240" w:lineRule="auto"/>
        <w:rPr>
          <w:rFonts w:ascii="Arial" w:eastAsia="Times New Roman" w:hAnsi="Arial" w:cs="Arial"/>
          <w:bCs/>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xml:space="preserve">, </w:t>
      </w:r>
      <w:r w:rsidR="00F434D3">
        <w:rPr>
          <w:rFonts w:ascii="Arial" w:eastAsia="Times New Roman" w:hAnsi="Arial" w:cs="Arial"/>
          <w:bCs/>
          <w:color w:val="000000"/>
        </w:rPr>
        <w:t xml:space="preserve">City Attorney, </w:t>
      </w:r>
      <w:r w:rsidR="00D9039F">
        <w:rPr>
          <w:rFonts w:ascii="Arial" w:eastAsia="Times New Roman" w:hAnsi="Arial" w:cs="Arial"/>
          <w:bCs/>
          <w:color w:val="000000"/>
        </w:rPr>
        <w:t>GAS Grant Writer</w:t>
      </w:r>
      <w:r w:rsidR="001A1A70">
        <w:rPr>
          <w:rFonts w:ascii="Arial" w:eastAsia="Times New Roman" w:hAnsi="Arial" w:cs="Arial"/>
          <w:bCs/>
          <w:color w:val="000000"/>
        </w:rPr>
        <w:t>,</w:t>
      </w:r>
      <w:r w:rsidR="00D9039F">
        <w:rPr>
          <w:rFonts w:ascii="Arial" w:eastAsia="Times New Roman" w:hAnsi="Arial" w:cs="Arial"/>
          <w:bCs/>
          <w:color w:val="000000"/>
        </w:rPr>
        <w:t xml:space="preserve"> PEC, County hired grant writers, water meter company, KACM, </w:t>
      </w:r>
      <w:r w:rsidR="00340AA2">
        <w:rPr>
          <w:rFonts w:ascii="Arial" w:eastAsia="Times New Roman" w:hAnsi="Arial" w:cs="Arial"/>
          <w:bCs/>
          <w:color w:val="000000"/>
        </w:rPr>
        <w:t xml:space="preserve">, </w:t>
      </w:r>
      <w:r w:rsidR="001A1A70">
        <w:rPr>
          <w:rFonts w:ascii="Arial" w:eastAsia="Times New Roman" w:hAnsi="Arial" w:cs="Arial"/>
          <w:bCs/>
          <w:color w:val="000000"/>
        </w:rPr>
        <w:t xml:space="preserve"> </w:t>
      </w:r>
    </w:p>
    <w:p w:rsidR="001A1A70" w:rsidRPr="00B15025" w:rsidRDefault="001A1A70"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195126" w:rsidRDefault="00B86881" w:rsidP="00B86881">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B15025" w:rsidRPr="00B15025">
        <w:rPr>
          <w:rFonts w:ascii="Arial" w:eastAsia="Times New Roman" w:hAnsi="Arial" w:cs="Arial"/>
          <w:color w:val="000000"/>
        </w:rPr>
        <w:t>FEMA Disaster Recovery application.</w:t>
      </w:r>
    </w:p>
    <w:p w:rsidR="00340AA2" w:rsidRDefault="007C00B1" w:rsidP="00B86881">
      <w:pPr>
        <w:spacing w:after="0" w:line="240" w:lineRule="auto"/>
        <w:rPr>
          <w:rFonts w:ascii="Arial" w:eastAsia="Times New Roman" w:hAnsi="Arial" w:cs="Arial"/>
          <w:color w:val="000000"/>
        </w:rPr>
      </w:pPr>
      <w:r>
        <w:rPr>
          <w:rFonts w:ascii="Arial" w:eastAsia="Times New Roman" w:hAnsi="Arial" w:cs="Arial"/>
          <w:color w:val="000000"/>
        </w:rPr>
        <w:t>2</w:t>
      </w:r>
      <w:r w:rsidR="00340AA2">
        <w:rPr>
          <w:rFonts w:ascii="Arial" w:eastAsia="Times New Roman" w:hAnsi="Arial" w:cs="Arial"/>
          <w:color w:val="000000"/>
        </w:rPr>
        <w:t>. CDBG street</w:t>
      </w:r>
      <w:bookmarkStart w:id="0" w:name="_GoBack"/>
      <w:bookmarkEnd w:id="0"/>
      <w:r w:rsidR="00340AA2">
        <w:rPr>
          <w:rFonts w:ascii="Arial" w:eastAsia="Times New Roman" w:hAnsi="Arial" w:cs="Arial"/>
          <w:color w:val="000000"/>
        </w:rPr>
        <w:t xml:space="preserve"> project application</w:t>
      </w:r>
      <w:r w:rsidR="008D143F">
        <w:rPr>
          <w:rFonts w:ascii="Arial" w:eastAsia="Times New Roman" w:hAnsi="Arial" w:cs="Arial"/>
          <w:color w:val="000000"/>
        </w:rPr>
        <w:t>.</w:t>
      </w:r>
    </w:p>
    <w:p w:rsidR="00DD2BC3" w:rsidRDefault="007C00B1" w:rsidP="00B86881">
      <w:pPr>
        <w:spacing w:after="0" w:line="240" w:lineRule="auto"/>
        <w:rPr>
          <w:rFonts w:ascii="Arial" w:eastAsia="Times New Roman" w:hAnsi="Arial" w:cs="Arial"/>
          <w:color w:val="000000"/>
        </w:rPr>
      </w:pPr>
      <w:r>
        <w:rPr>
          <w:rFonts w:ascii="Arial" w:eastAsia="Times New Roman" w:hAnsi="Arial" w:cs="Arial"/>
          <w:color w:val="000000"/>
        </w:rPr>
        <w:t>3</w:t>
      </w:r>
      <w:r w:rsidR="00DD2BC3">
        <w:rPr>
          <w:rFonts w:ascii="Arial" w:eastAsia="Times New Roman" w:hAnsi="Arial" w:cs="Arial"/>
          <w:color w:val="000000"/>
        </w:rPr>
        <w:t>. Barnes Addition development</w:t>
      </w:r>
      <w:r w:rsidR="008D143F">
        <w:rPr>
          <w:rFonts w:ascii="Arial" w:eastAsia="Times New Roman" w:hAnsi="Arial" w:cs="Arial"/>
          <w:color w:val="000000"/>
        </w:rPr>
        <w:t>.</w:t>
      </w:r>
    </w:p>
    <w:p w:rsidR="00DD2BC3" w:rsidRDefault="007C00B1" w:rsidP="00B86881">
      <w:pPr>
        <w:spacing w:after="0" w:line="240" w:lineRule="auto"/>
        <w:rPr>
          <w:rFonts w:ascii="Arial" w:eastAsia="Times New Roman" w:hAnsi="Arial" w:cs="Arial"/>
          <w:color w:val="000000"/>
        </w:rPr>
      </w:pPr>
      <w:r>
        <w:rPr>
          <w:rFonts w:ascii="Arial" w:eastAsia="Times New Roman" w:hAnsi="Arial" w:cs="Arial"/>
          <w:color w:val="000000"/>
        </w:rPr>
        <w:t>4</w:t>
      </w:r>
      <w:r w:rsidR="00DD2BC3">
        <w:rPr>
          <w:rFonts w:ascii="Arial" w:eastAsia="Times New Roman" w:hAnsi="Arial" w:cs="Arial"/>
          <w:color w:val="000000"/>
        </w:rPr>
        <w:t>. Ordinance Codification</w:t>
      </w:r>
    </w:p>
    <w:p w:rsidR="00DD2BC3" w:rsidRDefault="00DD2BC3" w:rsidP="00B86881">
      <w:pPr>
        <w:spacing w:after="0" w:line="240" w:lineRule="auto"/>
        <w:rPr>
          <w:rFonts w:ascii="Arial" w:eastAsia="Times New Roman" w:hAnsi="Arial" w:cs="Arial"/>
          <w:color w:val="000000"/>
        </w:rPr>
      </w:pPr>
    </w:p>
    <w:p w:rsidR="00B86881" w:rsidRDefault="00B86881">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097049" w:rsidP="008C6E92">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097049"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097049" w:rsidP="00E34EF5">
            <w:pPr>
              <w:jc w:val="center"/>
              <w:rPr>
                <w:rFonts w:ascii="Arial" w:eastAsia="Times New Roman" w:hAnsi="Arial" w:cs="Arial"/>
                <w:b/>
                <w:color w:val="000000"/>
              </w:rPr>
            </w:pPr>
            <w:r>
              <w:rPr>
                <w:rFonts w:ascii="Arial" w:eastAsia="Times New Roman" w:hAnsi="Arial" w:cs="Arial"/>
                <w:b/>
                <w:color w:val="000000"/>
              </w:rPr>
              <w:t>7</w:t>
            </w:r>
          </w:p>
        </w:tc>
      </w:tr>
      <w:tr w:rsidR="00195126" w:rsidTr="0004763C">
        <w:tc>
          <w:tcPr>
            <w:tcW w:w="4788" w:type="dxa"/>
          </w:tcPr>
          <w:p w:rsidR="00195126" w:rsidRDefault="00195126">
            <w:pPr>
              <w:rPr>
                <w:rFonts w:ascii="Arial" w:eastAsia="Times New Roman" w:hAnsi="Arial" w:cs="Arial"/>
                <w:b/>
                <w:color w:val="000000"/>
              </w:rPr>
            </w:pPr>
            <w:r>
              <w:rPr>
                <w:rFonts w:ascii="Arial" w:eastAsia="Times New Roman" w:hAnsi="Arial" w:cs="Arial"/>
                <w:b/>
                <w:color w:val="000000"/>
              </w:rPr>
              <w:t>Tall Grass/Weeds Cases pending abatement</w:t>
            </w:r>
          </w:p>
        </w:tc>
        <w:tc>
          <w:tcPr>
            <w:tcW w:w="4788" w:type="dxa"/>
          </w:tcPr>
          <w:p w:rsidR="00195126"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097049" w:rsidP="00091E9E">
            <w:pPr>
              <w:jc w:val="center"/>
              <w:rPr>
                <w:rFonts w:ascii="Arial" w:eastAsia="Times New Roman" w:hAnsi="Arial" w:cs="Arial"/>
                <w:b/>
                <w:color w:val="000000"/>
              </w:rPr>
            </w:pPr>
            <w:r>
              <w:rPr>
                <w:rFonts w:ascii="Arial" w:eastAsia="Times New Roman" w:hAnsi="Arial" w:cs="Arial"/>
                <w:b/>
                <w:color w:val="000000"/>
              </w:rPr>
              <w:t>0</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195126" w:rsidP="00E6483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case</w:t>
            </w:r>
            <w:r w:rsidR="00E6483E">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have</w:t>
            </w:r>
            <w:r w:rsidR="00E6483E">
              <w:rPr>
                <w:rFonts w:ascii="Arial" w:eastAsia="Times New Roman" w:hAnsi="Arial" w:cs="Arial"/>
                <w:b/>
                <w:color w:val="000000"/>
              </w:rPr>
              <w:t xml:space="preserve"> been resolved</w:t>
            </w:r>
          </w:p>
        </w:tc>
      </w:tr>
    </w:tbl>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0939F5" w:rsidRDefault="000939F5" w:rsidP="00E77FCF">
      <w:pPr>
        <w:spacing w:after="0"/>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BB70EA" w:rsidRDefault="00BB70EA" w:rsidP="00B15025">
      <w:pPr>
        <w:spacing w:after="0" w:line="240" w:lineRule="auto"/>
        <w:rPr>
          <w:rFonts w:ascii="Arial" w:eastAsia="Times New Roman" w:hAnsi="Arial" w:cs="Arial"/>
          <w:color w:val="000000"/>
        </w:rPr>
      </w:pPr>
    </w:p>
    <w:p w:rsidR="00306F24" w:rsidRDefault="00306F24" w:rsidP="00B15025">
      <w:pPr>
        <w:spacing w:after="0" w:line="240" w:lineRule="auto"/>
        <w:rPr>
          <w:rFonts w:ascii="Arial" w:eastAsia="Times New Roman" w:hAnsi="Arial" w:cs="Arial"/>
          <w:color w:val="000000"/>
        </w:rPr>
      </w:pPr>
    </w:p>
    <w:p w:rsidR="004339D1" w:rsidRPr="004339D1"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4339D1" w:rsidRPr="004339D1" w:rsidRDefault="004339D1" w:rsidP="00B15025">
      <w:pPr>
        <w:spacing w:after="0" w:line="240" w:lineRule="auto"/>
        <w:rPr>
          <w:rFonts w:ascii="Arial" w:eastAsia="Times New Roman" w:hAnsi="Arial" w:cs="Arial"/>
          <w:b/>
          <w:color w:val="000000"/>
        </w:rPr>
      </w:pPr>
    </w:p>
    <w:p w:rsidR="00E430BB" w:rsidRDefault="00E430BB"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1F2B21" w:rsidRDefault="001F2B21" w:rsidP="00F66C93">
      <w:pPr>
        <w:spacing w:after="0" w:line="240" w:lineRule="auto"/>
        <w:rPr>
          <w:rFonts w:ascii="Arial" w:eastAsia="Times New Roman" w:hAnsi="Arial" w:cs="Arial"/>
          <w:b/>
          <w:color w:val="000000"/>
        </w:rPr>
      </w:pPr>
    </w:p>
    <w:p w:rsidR="001F2B21" w:rsidRDefault="001F2B21" w:rsidP="00F66C93">
      <w:pPr>
        <w:spacing w:after="0" w:line="240" w:lineRule="auto"/>
        <w:rPr>
          <w:rFonts w:ascii="Arial" w:eastAsia="Times New Roman" w:hAnsi="Arial" w:cs="Arial"/>
          <w:b/>
          <w:color w:val="000000"/>
        </w:rPr>
      </w:pPr>
    </w:p>
    <w:tbl>
      <w:tblPr>
        <w:tblW w:w="11520" w:type="dxa"/>
        <w:tblInd w:w="-1035" w:type="dxa"/>
        <w:tblCellMar>
          <w:left w:w="0" w:type="dxa"/>
          <w:right w:w="0" w:type="dxa"/>
        </w:tblCellMar>
        <w:tblLook w:val="04A0" w:firstRow="1" w:lastRow="0" w:firstColumn="1" w:lastColumn="0" w:noHBand="0" w:noVBand="1"/>
      </w:tblPr>
      <w:tblGrid>
        <w:gridCol w:w="1124"/>
        <w:gridCol w:w="925"/>
        <w:gridCol w:w="925"/>
        <w:gridCol w:w="925"/>
        <w:gridCol w:w="1346"/>
        <w:gridCol w:w="1357"/>
        <w:gridCol w:w="1124"/>
        <w:gridCol w:w="813"/>
        <w:gridCol w:w="925"/>
        <w:gridCol w:w="2056"/>
      </w:tblGrid>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Bond and Interest</w:t>
            </w:r>
          </w:p>
        </w:tc>
        <w:tc>
          <w:tcPr>
            <w:tcW w:w="21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All Funds</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$257,124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$98,194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$74,294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$1,008,286</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$247,491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$108,237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$250,379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$68,761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$1,009,348</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$244,887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$106,711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$248,717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$76,061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$1,010,251</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$213,162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$245,715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$76,333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$980,255</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$203,564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$108,520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$247,782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$69,473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$971,109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$256,253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$115,709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$250,496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$77,143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$1,041,370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$224,029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$105,328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$250,155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$77,101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$1,005,960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$202,781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$107,960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$230,225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$77,690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$967,627</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$177,473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$231,807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$328,928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$77,487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$939,206</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$309,719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$122,355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$236,787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$1,296,405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$78,407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$2,391,141</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$128,059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$238,965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$1,285,841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$78,102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$153,500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$2,258,959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$114,623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$134,362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$245,996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$1,447,725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$332,136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$79,188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$153,721</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$2,518,118</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$217,132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$122,270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$249,870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$72,485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$153,721</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$2,468,412</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$199,343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$129,417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$254,262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$79,971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$153,721</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$2,549,856</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$192,459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$135,086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$258,255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$1,317,890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$162,836</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$2,481,954</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$167,406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$124,010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$253,508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$1,318,579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$347,139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$66,752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$169,998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$2,457,760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$157,482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$131,040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$255,342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$1,301,353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$345,327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$66,955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$179,788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$2,447,656</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$216,337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$137,217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$260,204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$1,284,946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$343,652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$67,015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$191,602</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$2,511,343</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$195,129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$129,202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$264,452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$1,222,926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$347,533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$66,706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$202,593</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$2,438,910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$176,522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$140,076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$264,246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$1,159,722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$327,308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$211,212</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$2,356,311</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$203,369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$143,470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$268,370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$1,031,655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$66,386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$180,732</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$2,228,564</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$190,527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$271,247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$940,959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$202,520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$66,318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$191,394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$2,020,760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$181,731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$155,818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$273,947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$799,367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$94,708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$66,212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$201,966</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$1,784,117</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$200,678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$162,983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$278,996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$627,828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$98,170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$80,403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$213,070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$1,672,497</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$273,901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$153,730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$282,875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$343,170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$78,776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$223,094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$1,422,163</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$259,249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$154,759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$287,410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$267,704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$233,146</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$1,348,140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$252,651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$160,451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$290,675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$202,085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$182,033</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$1,233,829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$232,010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$156,382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$259,221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$125,185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$61,619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$191,967</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$1,117,809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$215,938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$164,367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$262,540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$182,224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-$39,394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$81,108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$200,798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$1,078,809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$274,605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$163,634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$266,117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-$3,659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-$53,408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$81,053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$212,141</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$951,712</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$234,576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$155,855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$270,388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-$3,169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-$46,906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$80,962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$217,185</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$920,118</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$217,377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$167,575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$274,955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-$3,100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-$47,475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$80,819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$225,564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$926,943</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$240,121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$178,897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$280,660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-$52,297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$81,426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$212,204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$949,240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$216,568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$180,275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$281,591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-$39,518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$80,848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$220,570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$947,800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$185,787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$185,283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$285,283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-$30,720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$80,818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$229,368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$943,384</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$146,032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$194,280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$288,895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$54,869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$237,723</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$932,552</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$239,547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$185,520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$294,604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$55,361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$252,391</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$1,054,148</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$210,426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$184,357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$298,999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$23,580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$55,853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$261,303</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$1,046,610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$188,664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$304,757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$34,380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$55,669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$185,564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$989,215</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$163,196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$176,383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$297,810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$45,281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$196,465</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$947,566</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$142,047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$181,022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$298,902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$55,232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$205,416</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$951,341</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$186,576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$285,402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$215,047</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$1,010,676</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$167,418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$267,856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$73,832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$55,733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$224,017</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$999,100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-$49,679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$361,007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$258,661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$84,094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$55,316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$234,278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$958,240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-$83,175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$366,284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$264,247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$55,301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$225,488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$939,528</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-$95,555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$364,463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$268,678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$3,967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$235,980</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$929,669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-$116,018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$370,163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$273,664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$4,333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$246,727</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$942,252</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$39,168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$179,970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$281,000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$47,310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$255,934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$915,842</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$154,828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$174,466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$273,156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$55,472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$267,254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$1,032,338</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$128,559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$179,535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$278,938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$5,421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$55,314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$277,055</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$1,026,930</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$117,603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$180,542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$282,612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$201,724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$945,924</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$166,170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$276,388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$209,882</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$879,619</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$49,402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$168,167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$283,568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$54,753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$225,024</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$896,962</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$162,311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$174,330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$290,715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$113,139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$54,353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$238,658</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$1,045,647</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July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$118,220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$185,964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$290,056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$93,123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$251,642</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$1,006,254</w:t>
            </w:r>
          </w:p>
        </w:tc>
      </w:tr>
      <w:tr w:rsidR="00501AB7" w:rsidRPr="00501AB7" w:rsidTr="00501AB7">
        <w:trPr>
          <w:trHeight w:val="315"/>
        </w:trPr>
        <w:tc>
          <w:tcPr>
            <w:tcW w:w="111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August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$63,875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$198,575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$296,235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$95,478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$55,101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$267,296</w:t>
            </w:r>
          </w:p>
        </w:tc>
        <w:tc>
          <w:tcPr>
            <w:tcW w:w="2119"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$989,422</w:t>
            </w:r>
          </w:p>
        </w:tc>
      </w:tr>
      <w:tr w:rsidR="00501AB7" w:rsidRPr="00501AB7" w:rsidTr="00501AB7">
        <w:trPr>
          <w:trHeight w:val="315"/>
        </w:trPr>
        <w:tc>
          <w:tcPr>
            <w:tcW w:w="1116" w:type="dxa"/>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September 2020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$44,674</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$206,946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$296,866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$106,509</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$56,792</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$258,766</w:t>
            </w:r>
          </w:p>
        </w:tc>
        <w:tc>
          <w:tcPr>
            <w:tcW w:w="2119" w:type="dxa"/>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sz w:val="20"/>
                <w:szCs w:val="20"/>
              </w:rPr>
            </w:pPr>
            <w:r w:rsidRPr="00501AB7">
              <w:rPr>
                <w:rFonts w:ascii="Arial" w:eastAsia="Times New Roman" w:hAnsi="Arial" w:cs="Arial"/>
                <w:sz w:val="20"/>
                <w:szCs w:val="20"/>
              </w:rPr>
              <w:t>$984,149</w:t>
            </w:r>
          </w:p>
        </w:tc>
      </w:tr>
      <w:tr w:rsidR="00501AB7" w:rsidRPr="00501AB7" w:rsidTr="00501AB7">
        <w:trPr>
          <w:trHeight w:val="315"/>
        </w:trPr>
        <w:tc>
          <w:tcPr>
            <w:tcW w:w="1116"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501AB7" w:rsidRPr="00501AB7" w:rsidRDefault="00501AB7" w:rsidP="00501AB7">
            <w:pPr>
              <w:spacing w:after="0" w:line="240" w:lineRule="auto"/>
              <w:jc w:val="center"/>
              <w:rPr>
                <w:rFonts w:ascii="Arial" w:eastAsia="Times New Roman" w:hAnsi="Arial" w:cs="Arial"/>
                <w:b/>
                <w:bCs/>
                <w:sz w:val="20"/>
                <w:szCs w:val="20"/>
              </w:rPr>
            </w:pPr>
            <w:r w:rsidRPr="00501AB7">
              <w:rPr>
                <w:rFonts w:ascii="Arial" w:eastAsia="Times New Roman" w:hAnsi="Arial" w:cs="Arial"/>
                <w:b/>
                <w:bCs/>
                <w:sz w:val="20"/>
                <w:szCs w:val="20"/>
              </w:rPr>
              <w:t>53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$165,577</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$168,266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$269,608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$333,209</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$158,488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$9,825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$67,376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$176,168</w:t>
            </w:r>
          </w:p>
        </w:tc>
        <w:tc>
          <w:tcPr>
            <w:tcW w:w="2119" w:type="dxa"/>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$1,347,082</w:t>
            </w:r>
          </w:p>
        </w:tc>
      </w:tr>
      <w:tr w:rsidR="00501AB7" w:rsidRPr="00501AB7" w:rsidTr="00501AB7">
        <w:trPr>
          <w:trHeight w:val="315"/>
        </w:trPr>
        <w:tc>
          <w:tcPr>
            <w:tcW w:w="11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rPr>
                <w:rFonts w:ascii="Arial" w:eastAsia="Times New Roman" w:hAnsi="Arial" w:cs="Arial"/>
                <w:b/>
                <w:bCs/>
                <w:sz w:val="20"/>
                <w:szCs w:val="20"/>
              </w:rPr>
            </w:pPr>
            <w:r w:rsidRPr="00501AB7">
              <w:rPr>
                <w:rFonts w:ascii="Arial" w:eastAsia="Times New Roman" w:hAnsi="Arial" w:cs="Arial"/>
                <w:b/>
                <w:bCs/>
                <w:sz w:val="20"/>
                <w:szCs w:val="2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$41,962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$236,126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$278,301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$5,325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$97,601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$7,834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$54,724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$241,303</w:t>
            </w:r>
          </w:p>
        </w:tc>
        <w:tc>
          <w:tcPr>
            <w:tcW w:w="2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1AB7" w:rsidRPr="00501AB7" w:rsidRDefault="00501AB7" w:rsidP="00501AB7">
            <w:pPr>
              <w:spacing w:after="0" w:line="240" w:lineRule="auto"/>
              <w:jc w:val="right"/>
              <w:rPr>
                <w:rFonts w:ascii="Arial" w:eastAsia="Times New Roman" w:hAnsi="Arial" w:cs="Arial"/>
                <w:b/>
                <w:bCs/>
                <w:sz w:val="20"/>
                <w:szCs w:val="20"/>
              </w:rPr>
            </w:pPr>
            <w:r w:rsidRPr="00501AB7">
              <w:rPr>
                <w:rFonts w:ascii="Arial" w:eastAsia="Times New Roman" w:hAnsi="Arial" w:cs="Arial"/>
                <w:b/>
                <w:bCs/>
                <w:sz w:val="20"/>
                <w:szCs w:val="20"/>
              </w:rPr>
              <w:t>$962,202</w:t>
            </w:r>
          </w:p>
        </w:tc>
      </w:tr>
    </w:tbl>
    <w:p w:rsidR="001F2B21" w:rsidRDefault="001F2B21" w:rsidP="00501AB7">
      <w:pPr>
        <w:spacing w:after="0" w:line="240" w:lineRule="auto"/>
        <w:rPr>
          <w:rFonts w:ascii="Arial" w:eastAsia="Times New Roman" w:hAnsi="Arial" w:cs="Arial"/>
          <w:b/>
          <w:color w:val="000000"/>
        </w:rPr>
      </w:pPr>
    </w:p>
    <w:p w:rsidR="00B8744D" w:rsidRPr="001F2B21" w:rsidRDefault="00B8744D" w:rsidP="00F66C93">
      <w:pPr>
        <w:spacing w:after="0" w:line="240" w:lineRule="auto"/>
        <w:rPr>
          <w:rFonts w:ascii="Arial" w:eastAsia="Times New Roman" w:hAnsi="Arial" w:cs="Arial"/>
          <w:i/>
          <w:color w:val="000000"/>
        </w:rPr>
      </w:pPr>
    </w:p>
    <w:p w:rsidR="00501AB7" w:rsidRDefault="00DE6C7C" w:rsidP="00DE6C7C">
      <w:pPr>
        <w:jc w:val="center"/>
        <w:rPr>
          <w:rFonts w:ascii="Arial" w:eastAsia="Times New Roman" w:hAnsi="Arial" w:cs="Arial"/>
          <w:b/>
          <w:color w:val="000000"/>
        </w:rPr>
      </w:pPr>
      <w:r>
        <w:rPr>
          <w:rFonts w:ascii="Arial" w:eastAsia="Times New Roman" w:hAnsi="Arial" w:cs="Arial"/>
          <w:b/>
          <w:noProof/>
          <w:color w:val="000000"/>
        </w:rPr>
        <w:drawing>
          <wp:inline distT="0" distB="0" distL="0" distR="0">
            <wp:extent cx="5943600" cy="2780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 balance update october 2020.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80030"/>
                    </a:xfrm>
                    <a:prstGeom prst="rect">
                      <a:avLst/>
                    </a:prstGeom>
                  </pic:spPr>
                </pic:pic>
              </a:graphicData>
            </a:graphic>
          </wp:inline>
        </w:drawing>
      </w:r>
    </w:p>
    <w:p w:rsidR="00501AB7" w:rsidRDefault="00501AB7" w:rsidP="00F66C93">
      <w:pPr>
        <w:rPr>
          <w:rFonts w:ascii="Arial" w:eastAsia="Times New Roman" w:hAnsi="Arial" w:cs="Arial"/>
          <w:b/>
          <w:color w:val="000000"/>
        </w:rPr>
      </w:pPr>
    </w:p>
    <w:p w:rsidR="00BB70EA" w:rsidRDefault="00F66C93" w:rsidP="00F66C93">
      <w:pPr>
        <w:rPr>
          <w:rFonts w:ascii="Arial" w:eastAsia="Times New Roman" w:hAnsi="Arial" w:cs="Arial"/>
          <w:b/>
          <w:color w:val="000000"/>
        </w:rPr>
      </w:pPr>
      <w:r w:rsidRPr="001F2B21">
        <w:rPr>
          <w:rFonts w:ascii="Arial" w:eastAsia="Times New Roman" w:hAnsi="Arial" w:cs="Arial"/>
          <w:b/>
          <w:color w:val="000000"/>
        </w:rPr>
        <w:t>Published Budget Status:</w:t>
      </w:r>
    </w:p>
    <w:tbl>
      <w:tblPr>
        <w:tblW w:w="0" w:type="dxa"/>
        <w:jc w:val="center"/>
        <w:tblCellMar>
          <w:left w:w="0" w:type="dxa"/>
          <w:right w:w="0" w:type="dxa"/>
        </w:tblCellMar>
        <w:tblLook w:val="04A0" w:firstRow="1" w:lastRow="0" w:firstColumn="1" w:lastColumn="0" w:noHBand="0" w:noVBand="1"/>
      </w:tblPr>
      <w:tblGrid>
        <w:gridCol w:w="2858"/>
        <w:gridCol w:w="925"/>
        <w:gridCol w:w="1091"/>
        <w:gridCol w:w="1113"/>
        <w:gridCol w:w="1902"/>
      </w:tblGrid>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Fund (September)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Percent Remaining</w:t>
            </w: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$528,564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$656,342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$127,778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19.47%</w:t>
            </w: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$49,674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$63,326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56%</w:t>
            </w: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$137,135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$255,205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$118,070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46.26%</w:t>
            </w: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$89,053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$160,562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$71,509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44.54%</w:t>
            </w: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$72,169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$99,273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$27,104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27.30%</w:t>
            </w: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$876,595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$407,787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31.75%</w:t>
            </w:r>
          </w:p>
        </w:tc>
      </w:tr>
      <w:tr w:rsidR="00DE6C7C" w:rsidRPr="00DE6C7C" w:rsidTr="00DE6C7C">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r>
      <w:tr w:rsidR="00DE6C7C" w:rsidRPr="00DE6C7C" w:rsidTr="00DE6C7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r>
    </w:tbl>
    <w:p w:rsidR="00DE6C7C" w:rsidRDefault="00DE6C7C" w:rsidP="00F66C93">
      <w:pPr>
        <w:rPr>
          <w:rFonts w:ascii="Arial" w:eastAsia="Times New Roman" w:hAnsi="Arial" w:cs="Arial"/>
          <w:b/>
          <w:color w:val="000000"/>
        </w:rPr>
      </w:pPr>
    </w:p>
    <w:p w:rsidR="001F2B21" w:rsidRDefault="001F2B21" w:rsidP="00F66C93">
      <w:pPr>
        <w:rPr>
          <w:rFonts w:ascii="Arial" w:eastAsia="Times New Roman" w:hAnsi="Arial" w:cs="Arial"/>
          <w:b/>
          <w:color w:val="000000"/>
        </w:rPr>
      </w:pPr>
    </w:p>
    <w:p w:rsidR="00FF7B29" w:rsidRDefault="00FF7B29" w:rsidP="00F66C93">
      <w:pPr>
        <w:rPr>
          <w:rFonts w:ascii="Arial" w:eastAsia="Times New Roman" w:hAnsi="Arial" w:cs="Arial"/>
          <w:b/>
          <w:color w:val="000000"/>
        </w:rPr>
      </w:pPr>
    </w:p>
    <w:p w:rsidR="001F2B21" w:rsidRDefault="001F2B21" w:rsidP="00F66C93">
      <w:pPr>
        <w:rPr>
          <w:rFonts w:ascii="Arial" w:eastAsia="Times New Roman" w:hAnsi="Arial" w:cs="Arial"/>
          <w:b/>
          <w:color w:val="000000"/>
        </w:rPr>
      </w:pPr>
    </w:p>
    <w:p w:rsidR="00D9039F" w:rsidRDefault="00D9039F">
      <w:pPr>
        <w:rPr>
          <w:rFonts w:ascii="Arial" w:eastAsia="Times New Roman" w:hAnsi="Arial" w:cs="Arial"/>
          <w:b/>
          <w:color w:val="000000"/>
        </w:rPr>
      </w:pPr>
      <w:r>
        <w:rPr>
          <w:rFonts w:ascii="Arial" w:eastAsia="Times New Roman" w:hAnsi="Arial" w:cs="Arial"/>
          <w:b/>
          <w:color w:val="000000"/>
        </w:rPr>
        <w:br w:type="page"/>
      </w:r>
    </w:p>
    <w:p w:rsidR="001F2B21" w:rsidRPr="00CF294C" w:rsidRDefault="001F2B21" w:rsidP="001F2B21">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Sales Tax: </w:t>
      </w:r>
    </w:p>
    <w:p w:rsidR="001F2B21" w:rsidRDefault="001F2B21" w:rsidP="001F2B21">
      <w:pPr>
        <w:spacing w:after="0" w:line="240" w:lineRule="auto"/>
        <w:rPr>
          <w:rFonts w:ascii="Arial" w:eastAsia="Times New Roman" w:hAnsi="Arial" w:cs="Arial"/>
          <w:color w:val="000000"/>
        </w:rPr>
      </w:pPr>
    </w:p>
    <w:p w:rsidR="001F2B21" w:rsidRDefault="001F2B21" w:rsidP="001F2B21">
      <w:pPr>
        <w:spacing w:after="0" w:line="240" w:lineRule="auto"/>
        <w:rPr>
          <w:rFonts w:ascii="Arial" w:eastAsia="Times New Roman" w:hAnsi="Arial" w:cs="Arial"/>
          <w:color w:val="000000"/>
        </w:rPr>
      </w:pPr>
    </w:p>
    <w:tbl>
      <w:tblPr>
        <w:tblW w:w="10575" w:type="dxa"/>
        <w:jc w:val="center"/>
        <w:tblInd w:w="-1125" w:type="dxa"/>
        <w:tblCellMar>
          <w:left w:w="0" w:type="dxa"/>
          <w:right w:w="0" w:type="dxa"/>
        </w:tblCellMar>
        <w:tblLook w:val="04A0" w:firstRow="1" w:lastRow="0" w:firstColumn="1" w:lastColumn="0" w:noHBand="0" w:noVBand="1"/>
      </w:tblPr>
      <w:tblGrid>
        <w:gridCol w:w="1102"/>
        <w:gridCol w:w="907"/>
        <w:gridCol w:w="907"/>
        <w:gridCol w:w="807"/>
        <w:gridCol w:w="906"/>
        <w:gridCol w:w="807"/>
        <w:gridCol w:w="906"/>
        <w:gridCol w:w="807"/>
        <w:gridCol w:w="906"/>
        <w:gridCol w:w="807"/>
        <w:gridCol w:w="906"/>
        <w:gridCol w:w="807"/>
      </w:tblGrid>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TOTAL Sales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$13,402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$12,896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$14,399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10.44%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$24,672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41.64%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$34,319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$26,969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-27.25%</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$14,081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-5.98%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$15,627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9.89%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$24,815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37.03%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$22,719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9.07%</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$12,916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$14,043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$22,668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$25,728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$25,967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$27,295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4.87%</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$12,438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$18,291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$24,206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24.44%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$25,974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$20,984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-23.78%</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$14,226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$15,024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$24,201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$22,104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-9.49%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$25,051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$37,112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32.50%</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$12,350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$14,580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$28,488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48.82%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$27,657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$23,738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$32,889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27.82%</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$16,847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$14,429</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$26,361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45.26%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$23,039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$22,617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$31,899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29.10%</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$14,706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$13,942</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$21,593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35.43%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$21,313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$24,090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11.53%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$36,831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34.59%</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$13,716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$14,934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$26,767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44.21%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$23,401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$31,217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$29,686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-5.16%</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$13,409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$14,758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$26,239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43.76%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$21,483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$24,905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13.74%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$14,511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$14,533</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$26,993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46.16%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$22,210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$26,384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15.82%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$14,995</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$16,126</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$26,529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39.21%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$21,206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-25.10%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$22,557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5.99%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$168,200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$171,783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$278,156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38.24%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$281,834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$309,538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8.95%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$268,651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-15.22%</w:t>
            </w:r>
          </w:p>
        </w:tc>
      </w:tr>
      <w:tr w:rsidR="008947C6" w:rsidRPr="008947C6" w:rsidTr="008947C6">
        <w:trPr>
          <w:trHeight w:val="315"/>
          <w:jc w:val="center"/>
        </w:trPr>
        <w:tc>
          <w:tcPr>
            <w:tcW w:w="2107"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$14,017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$14,315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$23,180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35.93%</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$23,486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0.30%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$25,795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7.68%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$29,850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9.08%</w:t>
            </w:r>
          </w:p>
        </w:tc>
      </w:tr>
    </w:tbl>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F7239F" w:rsidRDefault="00F7239F" w:rsidP="001F2B21">
      <w:pPr>
        <w:spacing w:after="0" w:line="240" w:lineRule="auto"/>
        <w:rPr>
          <w:rFonts w:ascii="Arial" w:eastAsia="Times New Roman" w:hAnsi="Arial" w:cs="Arial"/>
          <w:color w:val="000000"/>
        </w:rPr>
      </w:pPr>
    </w:p>
    <w:p w:rsidR="001F2B21" w:rsidRPr="001F2B21" w:rsidRDefault="001F2B21" w:rsidP="001F2B21">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Property Tax: </w:t>
      </w:r>
    </w:p>
    <w:p w:rsidR="00D9039F" w:rsidRDefault="00D9039F">
      <w:pPr>
        <w:rPr>
          <w:rFonts w:ascii="Arial" w:eastAsia="Times New Roman" w:hAnsi="Arial" w:cs="Arial"/>
          <w:color w:val="000000"/>
        </w:rPr>
      </w:pPr>
    </w:p>
    <w:tbl>
      <w:tblPr>
        <w:tblW w:w="10665" w:type="dxa"/>
        <w:jc w:val="center"/>
        <w:tblInd w:w="-1215" w:type="dxa"/>
        <w:tblCellMar>
          <w:left w:w="0" w:type="dxa"/>
          <w:right w:w="0" w:type="dxa"/>
        </w:tblCellMar>
        <w:tblLook w:val="04A0" w:firstRow="1" w:lastRow="0" w:firstColumn="1" w:lastColumn="0" w:noHBand="0" w:noVBand="1"/>
      </w:tblPr>
      <w:tblGrid>
        <w:gridCol w:w="1162"/>
        <w:gridCol w:w="903"/>
        <w:gridCol w:w="904"/>
        <w:gridCol w:w="860"/>
        <w:gridCol w:w="904"/>
        <w:gridCol w:w="805"/>
        <w:gridCol w:w="904"/>
        <w:gridCol w:w="805"/>
        <w:gridCol w:w="904"/>
        <w:gridCol w:w="805"/>
        <w:gridCol w:w="904"/>
        <w:gridCol w:w="805"/>
      </w:tblGrid>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 Change</w:t>
            </w: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$103,778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$108,379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$114,902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$116,959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$117,495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$147,221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20.19%</w:t>
            </w: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$12,066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$10,603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$8,144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$13,723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$8,830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-55.41%</w:t>
            </w: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$74,604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$80,199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$76,374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$75,083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$90,971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$100,869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9.81%</w:t>
            </w: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$25,301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$21,447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$31,571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$26,707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$20,181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$24,891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sz w:val="20"/>
                <w:szCs w:val="20"/>
              </w:rPr>
            </w:pPr>
            <w:r w:rsidRPr="008947C6">
              <w:rPr>
                <w:rFonts w:ascii="Arial" w:eastAsia="Times New Roman" w:hAnsi="Arial" w:cs="Arial"/>
                <w:sz w:val="20"/>
                <w:szCs w:val="20"/>
              </w:rPr>
              <w:t>18.92%</w:t>
            </w: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$6,052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$2,778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$2,471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$2,939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$4,520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i/>
                <w:iCs/>
                <w:sz w:val="20"/>
                <w:szCs w:val="20"/>
              </w:rPr>
            </w:pPr>
            <w:r w:rsidRPr="008947C6">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$222,787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$224,869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$235,921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$229,832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$246,890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$281,811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12.39%</w:t>
            </w:r>
          </w:p>
        </w:tc>
      </w:tr>
      <w:tr w:rsidR="008947C6" w:rsidRPr="008947C6" w:rsidTr="008947C6">
        <w:trPr>
          <w:trHeight w:val="315"/>
          <w:jc w:val="center"/>
        </w:trPr>
        <w:tc>
          <w:tcPr>
            <w:tcW w:w="2243"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b/>
                <w:bCs/>
                <w:sz w:val="20"/>
                <w:szCs w:val="20"/>
              </w:rPr>
            </w:pPr>
            <w:r w:rsidRPr="008947C6">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$44,557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$44,974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$47,184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$45,966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$49,378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jc w:val="right"/>
              <w:rPr>
                <w:rFonts w:ascii="Arial" w:eastAsia="Times New Roman" w:hAnsi="Arial" w:cs="Arial"/>
                <w:b/>
                <w:bCs/>
                <w:sz w:val="20"/>
                <w:szCs w:val="20"/>
              </w:rPr>
            </w:pPr>
            <w:r w:rsidRPr="008947C6">
              <w:rPr>
                <w:rFonts w:ascii="Arial" w:eastAsia="Times New Roman" w:hAnsi="Arial" w:cs="Arial"/>
                <w:b/>
                <w:bCs/>
                <w:sz w:val="20"/>
                <w:szCs w:val="20"/>
              </w:rPr>
              <w:t>$70,453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8947C6" w:rsidRPr="008947C6" w:rsidRDefault="008947C6" w:rsidP="008947C6">
            <w:pPr>
              <w:spacing w:after="0" w:line="240" w:lineRule="auto"/>
              <w:rPr>
                <w:rFonts w:ascii="Arial" w:eastAsia="Times New Roman" w:hAnsi="Arial" w:cs="Arial"/>
                <w:sz w:val="20"/>
                <w:szCs w:val="20"/>
              </w:rPr>
            </w:pPr>
          </w:p>
        </w:tc>
      </w:tr>
    </w:tbl>
    <w:p w:rsidR="00D9039F" w:rsidRDefault="00D9039F">
      <w:pPr>
        <w:rPr>
          <w:rFonts w:ascii="Arial" w:eastAsia="Times New Roman" w:hAnsi="Arial" w:cs="Arial"/>
          <w:color w:val="000000"/>
        </w:rPr>
      </w:pPr>
      <w:r>
        <w:rPr>
          <w:rFonts w:ascii="Arial" w:eastAsia="Times New Roman" w:hAnsi="Arial" w:cs="Arial"/>
          <w:color w:val="000000"/>
        </w:rPr>
        <w:br w:type="page"/>
      </w:r>
    </w:p>
    <w:p w:rsidR="00BB70EA" w:rsidRPr="00BB70EA" w:rsidRDefault="00BB70EA">
      <w:pPr>
        <w:rPr>
          <w:rFonts w:ascii="Arial" w:eastAsia="Times New Roman" w:hAnsi="Arial" w:cs="Arial"/>
          <w:color w:val="000000"/>
        </w:rPr>
      </w:pP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p w:rsidR="00E430BB" w:rsidRDefault="00E430BB" w:rsidP="00B15025">
      <w:pPr>
        <w:spacing w:after="0" w:line="240" w:lineRule="auto"/>
        <w:rPr>
          <w:rFonts w:ascii="Arial" w:eastAsia="Times New Roman" w:hAnsi="Arial" w:cs="Arial"/>
          <w:color w:val="000000"/>
        </w:rPr>
      </w:pPr>
    </w:p>
    <w:tbl>
      <w:tblPr>
        <w:tblW w:w="10957" w:type="dxa"/>
        <w:jc w:val="center"/>
        <w:tblInd w:w="-1507" w:type="dxa"/>
        <w:tblCellMar>
          <w:left w:w="0" w:type="dxa"/>
          <w:right w:w="0" w:type="dxa"/>
        </w:tblCellMar>
        <w:tblLook w:val="04A0" w:firstRow="1" w:lastRow="0" w:firstColumn="1" w:lastColumn="0" w:noHBand="0" w:noVBand="1"/>
      </w:tblPr>
      <w:tblGrid>
        <w:gridCol w:w="892"/>
        <w:gridCol w:w="852"/>
        <w:gridCol w:w="750"/>
        <w:gridCol w:w="750"/>
        <w:gridCol w:w="750"/>
        <w:gridCol w:w="751"/>
        <w:gridCol w:w="853"/>
        <w:gridCol w:w="751"/>
        <w:gridCol w:w="751"/>
        <w:gridCol w:w="751"/>
        <w:gridCol w:w="751"/>
        <w:gridCol w:w="751"/>
        <w:gridCol w:w="751"/>
        <w:gridCol w:w="853"/>
      </w:tblGrid>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Total</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General</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$179,823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$22,686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$30,831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$41,437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$154,979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$29,970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$39,298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$534,070</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$64,018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$48,922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$41,787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$80,780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$48,061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$74,060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$70,241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$58,499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$528,386</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$115,805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-$26,236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-$10,956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-$61,631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-$6,624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$112,962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-$44,090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-$54,345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-$19,201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$5,684</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Consolidated Street and Hwy</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$11,475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$52,277</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$49,674</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$9,234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-$20,016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$2,354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$11,031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$2,603</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Water</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$16,665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$22,599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$19,585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$19,263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$164,111</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$31,279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$10,965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$10,892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$137,135</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-$5,504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$5,069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-$14,372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$7,697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$8,371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$26,975</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Sewer</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$11,157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$11,954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$11,635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$11,718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$11,981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$104,919</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$18,604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$7,483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$18,178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$4,463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$12,586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$11,349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$89,053</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$3,674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$7,172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$7,154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$6,179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$15,866</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Solid Waste</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$8,162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$8,297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$9,656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$10,270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$81,651</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$7,920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$9,350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$8,579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$72,169</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$8,162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-$1,127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$1,691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$9,482</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Outstanding indebtedness</w:t>
            </w:r>
          </w:p>
        </w:tc>
      </w:tr>
      <w:tr w:rsidR="00DE6C7C" w:rsidRPr="00DE6C7C" w:rsidTr="00DE6C7C">
        <w:trPr>
          <w:trHeight w:val="315"/>
          <w:jc w:val="center"/>
        </w:trPr>
        <w:tc>
          <w:tcPr>
            <w:tcW w:w="10957"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G.O. Bonds</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$10,818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$13,633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$110,675</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$86,149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$20,694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$107,843</w:t>
            </w:r>
          </w:p>
        </w:tc>
      </w:tr>
      <w:tr w:rsidR="00DE6C7C" w:rsidRPr="00DE6C7C" w:rsidTr="00DE6C7C">
        <w:trPr>
          <w:trHeight w:val="315"/>
          <w:jc w:val="center"/>
        </w:trPr>
        <w:tc>
          <w:tcPr>
            <w:tcW w:w="124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$9,801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-$75,331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$13,633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$12,984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$15,654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-$8,530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$2,832</w:t>
            </w:r>
          </w:p>
        </w:tc>
      </w:tr>
    </w:tbl>
    <w:p w:rsidR="004339D1" w:rsidRDefault="004339D1" w:rsidP="00B15025">
      <w:pPr>
        <w:spacing w:after="0" w:line="240" w:lineRule="auto"/>
        <w:rPr>
          <w:rFonts w:ascii="Arial" w:eastAsia="Times New Roman" w:hAnsi="Arial" w:cs="Arial"/>
          <w:color w:val="000000"/>
        </w:rPr>
      </w:pPr>
    </w:p>
    <w:p w:rsidR="004339D1" w:rsidRPr="004339D1" w:rsidRDefault="004339D1" w:rsidP="00F7239F">
      <w:pPr>
        <w:rPr>
          <w:rFonts w:ascii="Arial" w:eastAsia="Times New Roman" w:hAnsi="Arial" w:cs="Arial"/>
          <w:i/>
          <w:color w:val="000000"/>
        </w:rPr>
      </w:pPr>
      <w:r w:rsidRPr="004339D1">
        <w:rPr>
          <w:rFonts w:ascii="Arial" w:eastAsia="Times New Roman" w:hAnsi="Arial" w:cs="Arial"/>
          <w:i/>
          <w:color w:val="000000"/>
        </w:rPr>
        <w:t>Updated end of year projections</w:t>
      </w:r>
      <w:r>
        <w:rPr>
          <w:rFonts w:ascii="Arial" w:eastAsia="Times New Roman" w:hAnsi="Arial" w:cs="Arial"/>
          <w:i/>
          <w:color w:val="000000"/>
        </w:rPr>
        <w:t xml:space="preserve"> (excluding carry-over from FY19)</w:t>
      </w:r>
      <w:r w:rsidRPr="004339D1">
        <w:rPr>
          <w:rFonts w:ascii="Arial" w:eastAsia="Times New Roman" w:hAnsi="Arial" w:cs="Arial"/>
          <w:i/>
          <w:color w:val="000000"/>
        </w:rPr>
        <w:t xml:space="preserve">: </w:t>
      </w:r>
    </w:p>
    <w:p w:rsidR="004339D1" w:rsidRDefault="004339D1" w:rsidP="00B15025">
      <w:pPr>
        <w:spacing w:after="0" w:line="240" w:lineRule="auto"/>
        <w:rPr>
          <w:rFonts w:ascii="Arial" w:eastAsia="Times New Roman" w:hAnsi="Arial" w:cs="Arial"/>
          <w:color w:val="000000"/>
        </w:rPr>
      </w:pPr>
    </w:p>
    <w:tbl>
      <w:tblPr>
        <w:tblW w:w="10575" w:type="dxa"/>
        <w:jc w:val="center"/>
        <w:tblInd w:w="-1125" w:type="dxa"/>
        <w:tblCellMar>
          <w:left w:w="0" w:type="dxa"/>
          <w:right w:w="0" w:type="dxa"/>
        </w:tblCellMar>
        <w:tblLook w:val="04A0" w:firstRow="1" w:lastRow="0" w:firstColumn="1" w:lastColumn="0" w:noHBand="0" w:noVBand="1"/>
      </w:tblPr>
      <w:tblGrid>
        <w:gridCol w:w="860"/>
        <w:gridCol w:w="822"/>
        <w:gridCol w:w="724"/>
        <w:gridCol w:w="724"/>
        <w:gridCol w:w="724"/>
        <w:gridCol w:w="725"/>
        <w:gridCol w:w="823"/>
        <w:gridCol w:w="725"/>
        <w:gridCol w:w="725"/>
        <w:gridCol w:w="725"/>
        <w:gridCol w:w="725"/>
        <w:gridCol w:w="725"/>
        <w:gridCol w:w="725"/>
        <w:gridCol w:w="823"/>
      </w:tblGrid>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Total</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General</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$179,823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$22,686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$30,831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$41,437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$154,979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$29,970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$39,298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$59,341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$59,341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$59,341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$712,093</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$64,018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$48,922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$41,787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$80,780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$48,061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$74,060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$70,241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$58,499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$58,710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$58,710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$58,710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$704,516</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$115,805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-$26,236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-$10,956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-$61,631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-$6,624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$112,962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-$44,090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-$54,345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-$19,201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$7,577</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Consolidated Street and Hwy</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$11,475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$13,069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$13,069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$13,069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$91,484</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$39,300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$88,974</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$9,234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-$20,016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$2,354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$11,031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-$26,231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$13,069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$13,069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$2,510</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Water</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$16,665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$22,599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$19,585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$19,263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$18,235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$18,235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$18,235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$218,816</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$22,169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$31,279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$17,129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$10,965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$10,892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$15,237</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$15,237</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$15,237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$182,846</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-$5,504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$5,069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-$14,372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$7,697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$8,371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$2,998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$2,998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$2,998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$35,969</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Sewer</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$11,157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$11,954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$11,635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$11,718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$11,981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$11,658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$11,658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$11,658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$139,893</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$18,604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$6,622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$7,483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$18,178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$4,463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$4,564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$12,586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$5,203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$11,349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$9,895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$9,895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$118,738</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$5,782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$3,674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$7,172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$7,154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$6,179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$1,763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$1,763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$1,763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$21,155</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Solid Waste</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$8,162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$8,297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$9,656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$10,270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$9,072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$9,072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$9,072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$108,867</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$7,920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$9,350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$8,579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$8,019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$8,019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$96,226</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$8,162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-$1,127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$1,691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$1,053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$1,053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$1,053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$12,641</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Outstanding indebtedness</w:t>
            </w:r>
          </w:p>
        </w:tc>
      </w:tr>
      <w:tr w:rsidR="00DE6C7C" w:rsidRPr="00DE6C7C" w:rsidTr="00DE6C7C">
        <w:trPr>
          <w:trHeight w:val="315"/>
          <w:jc w:val="center"/>
        </w:trPr>
        <w:tc>
          <w:tcPr>
            <w:tcW w:w="10575"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E6C7C" w:rsidRPr="00DE6C7C" w:rsidRDefault="00DE6C7C" w:rsidP="00DE6C7C">
            <w:pPr>
              <w:spacing w:after="0" w:line="240" w:lineRule="auto"/>
              <w:jc w:val="center"/>
              <w:rPr>
                <w:rFonts w:ascii="Arial" w:eastAsia="Times New Roman" w:hAnsi="Arial" w:cs="Arial"/>
                <w:b/>
                <w:bCs/>
                <w:sz w:val="20"/>
                <w:szCs w:val="20"/>
              </w:rPr>
            </w:pPr>
            <w:r w:rsidRPr="00DE6C7C">
              <w:rPr>
                <w:rFonts w:ascii="Arial" w:eastAsia="Times New Roman" w:hAnsi="Arial" w:cs="Arial"/>
                <w:b/>
                <w:bCs/>
                <w:sz w:val="20"/>
                <w:szCs w:val="20"/>
              </w:rPr>
              <w:t>G.O. Bonds</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$11,320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$9,801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$10,818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$16,142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$13,633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$12,297</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$12,297</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$12,297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$147,566</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sz w:val="20"/>
                <w:szCs w:val="20"/>
              </w:rPr>
            </w:pPr>
            <w:r w:rsidRPr="00DE6C7C">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$86,149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$20,694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sz w:val="20"/>
                <w:szCs w:val="20"/>
              </w:rPr>
            </w:pPr>
            <w:r w:rsidRPr="00DE6C7C">
              <w:rPr>
                <w:rFonts w:ascii="Arial" w:eastAsia="Times New Roman" w:hAnsi="Arial" w:cs="Arial"/>
                <w:sz w:val="20"/>
                <w:szCs w:val="20"/>
              </w:rPr>
              <w:t>$107,843</w:t>
            </w:r>
          </w:p>
        </w:tc>
      </w:tr>
      <w:tr w:rsidR="00DE6C7C" w:rsidRPr="00DE6C7C" w:rsidTr="00DE6C7C">
        <w:trPr>
          <w:trHeight w:val="315"/>
          <w:jc w:val="center"/>
        </w:trPr>
        <w:tc>
          <w:tcPr>
            <w:tcW w:w="110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E6C7C" w:rsidRPr="00DE6C7C" w:rsidRDefault="00DE6C7C" w:rsidP="00DE6C7C">
            <w:pPr>
              <w:spacing w:after="0" w:line="240" w:lineRule="auto"/>
              <w:rPr>
                <w:rFonts w:ascii="Arial" w:eastAsia="Times New Roman" w:hAnsi="Arial" w:cs="Arial"/>
                <w:b/>
                <w:bCs/>
                <w:sz w:val="20"/>
                <w:szCs w:val="20"/>
              </w:rPr>
            </w:pPr>
            <w:r w:rsidRPr="00DE6C7C">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$11,320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$9,801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-$75,331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$13,633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$12,984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$15,654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-$8,530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$12,297</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$12,297</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$12,297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E6C7C" w:rsidRPr="00DE6C7C" w:rsidRDefault="00DE6C7C" w:rsidP="00DE6C7C">
            <w:pPr>
              <w:spacing w:after="0" w:line="240" w:lineRule="auto"/>
              <w:jc w:val="right"/>
              <w:rPr>
                <w:rFonts w:ascii="Arial" w:eastAsia="Times New Roman" w:hAnsi="Arial" w:cs="Arial"/>
                <w:b/>
                <w:bCs/>
                <w:sz w:val="20"/>
                <w:szCs w:val="20"/>
              </w:rPr>
            </w:pPr>
            <w:r w:rsidRPr="00DE6C7C">
              <w:rPr>
                <w:rFonts w:ascii="Arial" w:eastAsia="Times New Roman" w:hAnsi="Arial" w:cs="Arial"/>
                <w:b/>
                <w:bCs/>
                <w:sz w:val="20"/>
                <w:szCs w:val="20"/>
              </w:rPr>
              <w:t>$39,723</w:t>
            </w:r>
          </w:p>
        </w:tc>
      </w:tr>
    </w:tbl>
    <w:p w:rsidR="004339D1" w:rsidRDefault="004339D1" w:rsidP="00B15025">
      <w:pPr>
        <w:spacing w:after="0" w:line="240" w:lineRule="auto"/>
        <w:rPr>
          <w:rFonts w:ascii="Arial" w:eastAsia="Times New Roman" w:hAnsi="Arial" w:cs="Arial"/>
          <w:color w:val="000000"/>
        </w:rPr>
      </w:pPr>
    </w:p>
    <w:p w:rsidR="00DE6C7C" w:rsidRDefault="00DE6C7C" w:rsidP="00B15025">
      <w:pPr>
        <w:spacing w:after="0" w:line="240" w:lineRule="auto"/>
        <w:rPr>
          <w:rFonts w:ascii="Arial" w:eastAsia="Times New Roman" w:hAnsi="Arial" w:cs="Arial"/>
          <w:color w:val="000000"/>
        </w:rPr>
      </w:pPr>
    </w:p>
    <w:p w:rsidR="00DE6C7C" w:rsidRDefault="00DE6C7C" w:rsidP="00B15025">
      <w:pPr>
        <w:spacing w:after="0" w:line="240" w:lineRule="auto"/>
        <w:rPr>
          <w:rFonts w:ascii="Arial" w:eastAsia="Times New Roman" w:hAnsi="Arial" w:cs="Arial"/>
          <w:b/>
          <w:color w:val="000000"/>
        </w:rPr>
      </w:pPr>
    </w:p>
    <w:p w:rsidR="00CF294C" w:rsidRDefault="00CF294C" w:rsidP="00B15025">
      <w:pPr>
        <w:spacing w:after="0" w:line="240" w:lineRule="auto"/>
        <w:rPr>
          <w:rFonts w:ascii="Arial" w:eastAsia="Times New Roman" w:hAnsi="Arial" w:cs="Arial"/>
          <w:b/>
          <w:color w:val="000000"/>
        </w:rPr>
      </w:pPr>
    </w:p>
    <w:p w:rsidR="00CF294C" w:rsidRDefault="004339D1" w:rsidP="00B15025">
      <w:pPr>
        <w:spacing w:after="0" w:line="240" w:lineRule="auto"/>
        <w:rPr>
          <w:rFonts w:ascii="Arial" w:eastAsia="Times New Roman" w:hAnsi="Arial" w:cs="Arial"/>
          <w:b/>
          <w:color w:val="000000"/>
        </w:rPr>
      </w:pPr>
      <w:r>
        <w:rPr>
          <w:rFonts w:ascii="Arial" w:eastAsia="Times New Roman" w:hAnsi="Arial" w:cs="Arial"/>
          <w:b/>
          <w:color w:val="000000"/>
        </w:rPr>
        <w:t xml:space="preserve">Bank Balance: </w:t>
      </w:r>
    </w:p>
    <w:p w:rsidR="00F7239F" w:rsidRDefault="00F7239F" w:rsidP="00B15025">
      <w:pPr>
        <w:spacing w:after="0" w:line="240" w:lineRule="auto"/>
        <w:rPr>
          <w:rFonts w:ascii="Arial" w:eastAsia="Times New Roman" w:hAnsi="Arial" w:cs="Arial"/>
          <w:b/>
          <w:color w:val="000000"/>
        </w:rPr>
      </w:pPr>
    </w:p>
    <w:p w:rsidR="00F7239F" w:rsidRDefault="00F7239F" w:rsidP="00F7239F">
      <w:pPr>
        <w:rPr>
          <w:rFonts w:ascii="Arial" w:eastAsia="Times New Roman" w:hAnsi="Arial" w:cs="Arial"/>
        </w:rPr>
      </w:pPr>
    </w:p>
    <w:p w:rsidR="001F2B21" w:rsidRPr="00F7239F" w:rsidRDefault="001F2B21" w:rsidP="00F7239F">
      <w:pPr>
        <w:rPr>
          <w:rFonts w:ascii="Arial" w:eastAsia="Times New Roman" w:hAnsi="Arial" w:cs="Arial"/>
        </w:rPr>
      </w:pPr>
    </w:p>
    <w:sectPr w:rsidR="001F2B21" w:rsidRPr="00F723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1A" w:rsidRDefault="00A4381A" w:rsidP="00D15664">
      <w:pPr>
        <w:spacing w:after="0" w:line="240" w:lineRule="auto"/>
      </w:pPr>
      <w:r>
        <w:separator/>
      </w:r>
    </w:p>
  </w:endnote>
  <w:endnote w:type="continuationSeparator" w:id="0">
    <w:p w:rsidR="00A4381A" w:rsidRDefault="00A4381A" w:rsidP="00D1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53363"/>
      <w:docPartObj>
        <w:docPartGallery w:val="Page Numbers (Bottom of Page)"/>
        <w:docPartUnique/>
      </w:docPartObj>
    </w:sdtPr>
    <w:sdtEndPr>
      <w:rPr>
        <w:noProof/>
      </w:rPr>
    </w:sdtEndPr>
    <w:sdtContent>
      <w:p w:rsidR="00207568" w:rsidRDefault="00207568">
        <w:pPr>
          <w:pStyle w:val="Footer"/>
          <w:jc w:val="center"/>
        </w:pPr>
        <w:r>
          <w:fldChar w:fldCharType="begin"/>
        </w:r>
        <w:r>
          <w:instrText xml:space="preserve"> PAGE   \* MERGEFORMAT </w:instrText>
        </w:r>
        <w:r>
          <w:fldChar w:fldCharType="separate"/>
        </w:r>
        <w:r w:rsidR="00A4381A">
          <w:rPr>
            <w:noProof/>
          </w:rPr>
          <w:t>1</w:t>
        </w:r>
        <w:r>
          <w:rPr>
            <w:noProof/>
          </w:rPr>
          <w:fldChar w:fldCharType="end"/>
        </w:r>
      </w:p>
    </w:sdtContent>
  </w:sdt>
  <w:p w:rsidR="00207568" w:rsidRDefault="0020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1A" w:rsidRDefault="00A4381A" w:rsidP="00D15664">
      <w:pPr>
        <w:spacing w:after="0" w:line="240" w:lineRule="auto"/>
      </w:pPr>
      <w:r>
        <w:separator/>
      </w:r>
    </w:p>
  </w:footnote>
  <w:footnote w:type="continuationSeparator" w:id="0">
    <w:p w:rsidR="00A4381A" w:rsidRDefault="00A4381A" w:rsidP="00D15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33F36"/>
    <w:rsid w:val="000460DD"/>
    <w:rsid w:val="0004763C"/>
    <w:rsid w:val="00051CCF"/>
    <w:rsid w:val="0005676A"/>
    <w:rsid w:val="00075B4B"/>
    <w:rsid w:val="00091E9E"/>
    <w:rsid w:val="000939F5"/>
    <w:rsid w:val="0009660E"/>
    <w:rsid w:val="00097049"/>
    <w:rsid w:val="000A1165"/>
    <w:rsid w:val="000A5CDF"/>
    <w:rsid w:val="000B6F56"/>
    <w:rsid w:val="000D5569"/>
    <w:rsid w:val="000E1D39"/>
    <w:rsid w:val="000E2100"/>
    <w:rsid w:val="001457A6"/>
    <w:rsid w:val="00150087"/>
    <w:rsid w:val="00195126"/>
    <w:rsid w:val="001A1A70"/>
    <w:rsid w:val="001B2BEC"/>
    <w:rsid w:val="001B5C84"/>
    <w:rsid w:val="001F2B21"/>
    <w:rsid w:val="00207568"/>
    <w:rsid w:val="00222288"/>
    <w:rsid w:val="00224001"/>
    <w:rsid w:val="00226D85"/>
    <w:rsid w:val="00237011"/>
    <w:rsid w:val="002422FB"/>
    <w:rsid w:val="002958DE"/>
    <w:rsid w:val="002A189B"/>
    <w:rsid w:val="002C2F03"/>
    <w:rsid w:val="002D02EA"/>
    <w:rsid w:val="00306F24"/>
    <w:rsid w:val="00313B12"/>
    <w:rsid w:val="00313CD7"/>
    <w:rsid w:val="003241C2"/>
    <w:rsid w:val="00327157"/>
    <w:rsid w:val="00340AA2"/>
    <w:rsid w:val="00353737"/>
    <w:rsid w:val="00370443"/>
    <w:rsid w:val="003916DE"/>
    <w:rsid w:val="003A51EA"/>
    <w:rsid w:val="003D36B4"/>
    <w:rsid w:val="003F7D49"/>
    <w:rsid w:val="0041584F"/>
    <w:rsid w:val="004339D1"/>
    <w:rsid w:val="004444F7"/>
    <w:rsid w:val="00450380"/>
    <w:rsid w:val="00455AB3"/>
    <w:rsid w:val="004745BB"/>
    <w:rsid w:val="0048345D"/>
    <w:rsid w:val="00485AD5"/>
    <w:rsid w:val="00493D42"/>
    <w:rsid w:val="004A0AA2"/>
    <w:rsid w:val="00501AB7"/>
    <w:rsid w:val="00510279"/>
    <w:rsid w:val="00515E92"/>
    <w:rsid w:val="00522221"/>
    <w:rsid w:val="005436A7"/>
    <w:rsid w:val="0055604D"/>
    <w:rsid w:val="00583219"/>
    <w:rsid w:val="00586372"/>
    <w:rsid w:val="005954C6"/>
    <w:rsid w:val="0059782D"/>
    <w:rsid w:val="005D20AF"/>
    <w:rsid w:val="005D5779"/>
    <w:rsid w:val="005F2A02"/>
    <w:rsid w:val="005F5692"/>
    <w:rsid w:val="006002B4"/>
    <w:rsid w:val="00601224"/>
    <w:rsid w:val="00604F2A"/>
    <w:rsid w:val="00616E78"/>
    <w:rsid w:val="00626258"/>
    <w:rsid w:val="00636CBA"/>
    <w:rsid w:val="00644B2C"/>
    <w:rsid w:val="00675939"/>
    <w:rsid w:val="00691C37"/>
    <w:rsid w:val="00697433"/>
    <w:rsid w:val="006A4DD7"/>
    <w:rsid w:val="006A5D7F"/>
    <w:rsid w:val="006D2404"/>
    <w:rsid w:val="006D5505"/>
    <w:rsid w:val="006F1CD6"/>
    <w:rsid w:val="00702CE9"/>
    <w:rsid w:val="00714C54"/>
    <w:rsid w:val="00721343"/>
    <w:rsid w:val="00725A30"/>
    <w:rsid w:val="0073405D"/>
    <w:rsid w:val="00737889"/>
    <w:rsid w:val="007443FA"/>
    <w:rsid w:val="007530B5"/>
    <w:rsid w:val="00761BB2"/>
    <w:rsid w:val="00775759"/>
    <w:rsid w:val="00782CB0"/>
    <w:rsid w:val="007A4C72"/>
    <w:rsid w:val="007B5478"/>
    <w:rsid w:val="007C00B1"/>
    <w:rsid w:val="007C50EA"/>
    <w:rsid w:val="007D0E8B"/>
    <w:rsid w:val="007F2AB2"/>
    <w:rsid w:val="00806027"/>
    <w:rsid w:val="00820C5C"/>
    <w:rsid w:val="00840463"/>
    <w:rsid w:val="008430C2"/>
    <w:rsid w:val="00844DF8"/>
    <w:rsid w:val="008615B0"/>
    <w:rsid w:val="00883220"/>
    <w:rsid w:val="008947C6"/>
    <w:rsid w:val="00894E42"/>
    <w:rsid w:val="008A0ABD"/>
    <w:rsid w:val="008B2BFF"/>
    <w:rsid w:val="008B692F"/>
    <w:rsid w:val="008C045F"/>
    <w:rsid w:val="008C08A9"/>
    <w:rsid w:val="008C208D"/>
    <w:rsid w:val="008C6E92"/>
    <w:rsid w:val="008D143F"/>
    <w:rsid w:val="008D3A19"/>
    <w:rsid w:val="008D6313"/>
    <w:rsid w:val="008F265B"/>
    <w:rsid w:val="00911D89"/>
    <w:rsid w:val="00925E19"/>
    <w:rsid w:val="00927541"/>
    <w:rsid w:val="0093168B"/>
    <w:rsid w:val="00975066"/>
    <w:rsid w:val="00990D80"/>
    <w:rsid w:val="009A1553"/>
    <w:rsid w:val="009A16B7"/>
    <w:rsid w:val="009B6EFF"/>
    <w:rsid w:val="009C00E8"/>
    <w:rsid w:val="009D4FF1"/>
    <w:rsid w:val="009F1368"/>
    <w:rsid w:val="009F3FA8"/>
    <w:rsid w:val="009F4990"/>
    <w:rsid w:val="00A041EC"/>
    <w:rsid w:val="00A131E3"/>
    <w:rsid w:val="00A40926"/>
    <w:rsid w:val="00A4381A"/>
    <w:rsid w:val="00A52EE7"/>
    <w:rsid w:val="00A546F1"/>
    <w:rsid w:val="00A62D47"/>
    <w:rsid w:val="00A75AEF"/>
    <w:rsid w:val="00A76CF6"/>
    <w:rsid w:val="00A900A1"/>
    <w:rsid w:val="00A926B3"/>
    <w:rsid w:val="00A9548C"/>
    <w:rsid w:val="00AA0790"/>
    <w:rsid w:val="00AB3F46"/>
    <w:rsid w:val="00AE543E"/>
    <w:rsid w:val="00B1114F"/>
    <w:rsid w:val="00B15025"/>
    <w:rsid w:val="00B17318"/>
    <w:rsid w:val="00B31F67"/>
    <w:rsid w:val="00B376D6"/>
    <w:rsid w:val="00B50B65"/>
    <w:rsid w:val="00B53970"/>
    <w:rsid w:val="00B63497"/>
    <w:rsid w:val="00B86881"/>
    <w:rsid w:val="00B8744D"/>
    <w:rsid w:val="00B874B5"/>
    <w:rsid w:val="00B87782"/>
    <w:rsid w:val="00B930C0"/>
    <w:rsid w:val="00B95DB0"/>
    <w:rsid w:val="00B97E2F"/>
    <w:rsid w:val="00BA2116"/>
    <w:rsid w:val="00BB70EA"/>
    <w:rsid w:val="00BC1B2B"/>
    <w:rsid w:val="00BC4AC1"/>
    <w:rsid w:val="00BF50AB"/>
    <w:rsid w:val="00BF6CE1"/>
    <w:rsid w:val="00C0081A"/>
    <w:rsid w:val="00C02C92"/>
    <w:rsid w:val="00C20C17"/>
    <w:rsid w:val="00C4236F"/>
    <w:rsid w:val="00C54119"/>
    <w:rsid w:val="00C542DB"/>
    <w:rsid w:val="00C83192"/>
    <w:rsid w:val="00C85716"/>
    <w:rsid w:val="00C87828"/>
    <w:rsid w:val="00CB21BD"/>
    <w:rsid w:val="00CF294C"/>
    <w:rsid w:val="00D011BB"/>
    <w:rsid w:val="00D03142"/>
    <w:rsid w:val="00D14BE5"/>
    <w:rsid w:val="00D15664"/>
    <w:rsid w:val="00D25234"/>
    <w:rsid w:val="00D30EA7"/>
    <w:rsid w:val="00D37427"/>
    <w:rsid w:val="00D46580"/>
    <w:rsid w:val="00D60102"/>
    <w:rsid w:val="00D82121"/>
    <w:rsid w:val="00D828BE"/>
    <w:rsid w:val="00D86C77"/>
    <w:rsid w:val="00D9039F"/>
    <w:rsid w:val="00DA5F14"/>
    <w:rsid w:val="00DA7136"/>
    <w:rsid w:val="00DB4704"/>
    <w:rsid w:val="00DD2BC3"/>
    <w:rsid w:val="00DD4EFD"/>
    <w:rsid w:val="00DE1AC2"/>
    <w:rsid w:val="00DE53DF"/>
    <w:rsid w:val="00DE6C7C"/>
    <w:rsid w:val="00DF7C19"/>
    <w:rsid w:val="00E15B75"/>
    <w:rsid w:val="00E26158"/>
    <w:rsid w:val="00E34EF5"/>
    <w:rsid w:val="00E430BB"/>
    <w:rsid w:val="00E6483E"/>
    <w:rsid w:val="00E65F5E"/>
    <w:rsid w:val="00E704D9"/>
    <w:rsid w:val="00E77FCF"/>
    <w:rsid w:val="00E909C8"/>
    <w:rsid w:val="00EA3880"/>
    <w:rsid w:val="00EB672D"/>
    <w:rsid w:val="00EC71B9"/>
    <w:rsid w:val="00EE0714"/>
    <w:rsid w:val="00EF31C9"/>
    <w:rsid w:val="00EF6994"/>
    <w:rsid w:val="00F03224"/>
    <w:rsid w:val="00F04730"/>
    <w:rsid w:val="00F36294"/>
    <w:rsid w:val="00F41878"/>
    <w:rsid w:val="00F434D3"/>
    <w:rsid w:val="00F629C0"/>
    <w:rsid w:val="00F66C93"/>
    <w:rsid w:val="00F7239F"/>
    <w:rsid w:val="00FD24C4"/>
    <w:rsid w:val="00FD542A"/>
    <w:rsid w:val="00FE4F1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4"/>
  </w:style>
  <w:style w:type="paragraph" w:styleId="Footer">
    <w:name w:val="footer"/>
    <w:basedOn w:val="Normal"/>
    <w:link w:val="FooterChar"/>
    <w:uiPriority w:val="99"/>
    <w:unhideWhenUsed/>
    <w:rsid w:val="00D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4"/>
  </w:style>
  <w:style w:type="paragraph" w:styleId="Footer">
    <w:name w:val="footer"/>
    <w:basedOn w:val="Normal"/>
    <w:link w:val="FooterChar"/>
    <w:uiPriority w:val="99"/>
    <w:unhideWhenUsed/>
    <w:rsid w:val="00D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9">
      <w:bodyDiv w:val="1"/>
      <w:marLeft w:val="0"/>
      <w:marRight w:val="0"/>
      <w:marTop w:val="0"/>
      <w:marBottom w:val="0"/>
      <w:divBdr>
        <w:top w:val="none" w:sz="0" w:space="0" w:color="auto"/>
        <w:left w:val="none" w:sz="0" w:space="0" w:color="auto"/>
        <w:bottom w:val="none" w:sz="0" w:space="0" w:color="auto"/>
        <w:right w:val="none" w:sz="0" w:space="0" w:color="auto"/>
      </w:divBdr>
    </w:div>
    <w:div w:id="9377518">
      <w:bodyDiv w:val="1"/>
      <w:marLeft w:val="0"/>
      <w:marRight w:val="0"/>
      <w:marTop w:val="0"/>
      <w:marBottom w:val="0"/>
      <w:divBdr>
        <w:top w:val="none" w:sz="0" w:space="0" w:color="auto"/>
        <w:left w:val="none" w:sz="0" w:space="0" w:color="auto"/>
        <w:bottom w:val="none" w:sz="0" w:space="0" w:color="auto"/>
        <w:right w:val="none" w:sz="0" w:space="0" w:color="auto"/>
      </w:divBdr>
    </w:div>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72558279">
      <w:bodyDiv w:val="1"/>
      <w:marLeft w:val="0"/>
      <w:marRight w:val="0"/>
      <w:marTop w:val="0"/>
      <w:marBottom w:val="0"/>
      <w:divBdr>
        <w:top w:val="none" w:sz="0" w:space="0" w:color="auto"/>
        <w:left w:val="none" w:sz="0" w:space="0" w:color="auto"/>
        <w:bottom w:val="none" w:sz="0" w:space="0" w:color="auto"/>
        <w:right w:val="none" w:sz="0" w:space="0" w:color="auto"/>
      </w:divBdr>
    </w:div>
    <w:div w:id="105320277">
      <w:bodyDiv w:val="1"/>
      <w:marLeft w:val="0"/>
      <w:marRight w:val="0"/>
      <w:marTop w:val="0"/>
      <w:marBottom w:val="0"/>
      <w:divBdr>
        <w:top w:val="none" w:sz="0" w:space="0" w:color="auto"/>
        <w:left w:val="none" w:sz="0" w:space="0" w:color="auto"/>
        <w:bottom w:val="none" w:sz="0" w:space="0" w:color="auto"/>
        <w:right w:val="none" w:sz="0" w:space="0" w:color="auto"/>
      </w:divBdr>
    </w:div>
    <w:div w:id="105587770">
      <w:bodyDiv w:val="1"/>
      <w:marLeft w:val="0"/>
      <w:marRight w:val="0"/>
      <w:marTop w:val="0"/>
      <w:marBottom w:val="0"/>
      <w:divBdr>
        <w:top w:val="none" w:sz="0" w:space="0" w:color="auto"/>
        <w:left w:val="none" w:sz="0" w:space="0" w:color="auto"/>
        <w:bottom w:val="none" w:sz="0" w:space="0" w:color="auto"/>
        <w:right w:val="none" w:sz="0" w:space="0" w:color="auto"/>
      </w:divBdr>
    </w:div>
    <w:div w:id="147871137">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56112670">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179050206">
      <w:bodyDiv w:val="1"/>
      <w:marLeft w:val="0"/>
      <w:marRight w:val="0"/>
      <w:marTop w:val="0"/>
      <w:marBottom w:val="0"/>
      <w:divBdr>
        <w:top w:val="none" w:sz="0" w:space="0" w:color="auto"/>
        <w:left w:val="none" w:sz="0" w:space="0" w:color="auto"/>
        <w:bottom w:val="none" w:sz="0" w:space="0" w:color="auto"/>
        <w:right w:val="none" w:sz="0" w:space="0" w:color="auto"/>
      </w:divBdr>
    </w:div>
    <w:div w:id="22892584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399789365">
      <w:bodyDiv w:val="1"/>
      <w:marLeft w:val="0"/>
      <w:marRight w:val="0"/>
      <w:marTop w:val="0"/>
      <w:marBottom w:val="0"/>
      <w:divBdr>
        <w:top w:val="none" w:sz="0" w:space="0" w:color="auto"/>
        <w:left w:val="none" w:sz="0" w:space="0" w:color="auto"/>
        <w:bottom w:val="none" w:sz="0" w:space="0" w:color="auto"/>
        <w:right w:val="none" w:sz="0" w:space="0" w:color="auto"/>
      </w:divBdr>
    </w:div>
    <w:div w:id="408430520">
      <w:bodyDiv w:val="1"/>
      <w:marLeft w:val="0"/>
      <w:marRight w:val="0"/>
      <w:marTop w:val="0"/>
      <w:marBottom w:val="0"/>
      <w:divBdr>
        <w:top w:val="none" w:sz="0" w:space="0" w:color="auto"/>
        <w:left w:val="none" w:sz="0" w:space="0" w:color="auto"/>
        <w:bottom w:val="none" w:sz="0" w:space="0" w:color="auto"/>
        <w:right w:val="none" w:sz="0" w:space="0" w:color="auto"/>
      </w:divBdr>
    </w:div>
    <w:div w:id="415059055">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75941125">
      <w:bodyDiv w:val="1"/>
      <w:marLeft w:val="0"/>
      <w:marRight w:val="0"/>
      <w:marTop w:val="0"/>
      <w:marBottom w:val="0"/>
      <w:divBdr>
        <w:top w:val="none" w:sz="0" w:space="0" w:color="auto"/>
        <w:left w:val="none" w:sz="0" w:space="0" w:color="auto"/>
        <w:bottom w:val="none" w:sz="0" w:space="0" w:color="auto"/>
        <w:right w:val="none" w:sz="0" w:space="0" w:color="auto"/>
      </w:divBdr>
    </w:div>
    <w:div w:id="613900506">
      <w:bodyDiv w:val="1"/>
      <w:marLeft w:val="0"/>
      <w:marRight w:val="0"/>
      <w:marTop w:val="0"/>
      <w:marBottom w:val="0"/>
      <w:divBdr>
        <w:top w:val="none" w:sz="0" w:space="0" w:color="auto"/>
        <w:left w:val="none" w:sz="0" w:space="0" w:color="auto"/>
        <w:bottom w:val="none" w:sz="0" w:space="0" w:color="auto"/>
        <w:right w:val="none" w:sz="0" w:space="0" w:color="auto"/>
      </w:divBdr>
    </w:div>
    <w:div w:id="623773565">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62724979">
      <w:bodyDiv w:val="1"/>
      <w:marLeft w:val="0"/>
      <w:marRight w:val="0"/>
      <w:marTop w:val="0"/>
      <w:marBottom w:val="0"/>
      <w:divBdr>
        <w:top w:val="none" w:sz="0" w:space="0" w:color="auto"/>
        <w:left w:val="none" w:sz="0" w:space="0" w:color="auto"/>
        <w:bottom w:val="none" w:sz="0" w:space="0" w:color="auto"/>
        <w:right w:val="none" w:sz="0" w:space="0" w:color="auto"/>
      </w:divBdr>
    </w:div>
    <w:div w:id="768737699">
      <w:bodyDiv w:val="1"/>
      <w:marLeft w:val="0"/>
      <w:marRight w:val="0"/>
      <w:marTop w:val="0"/>
      <w:marBottom w:val="0"/>
      <w:divBdr>
        <w:top w:val="none" w:sz="0" w:space="0" w:color="auto"/>
        <w:left w:val="none" w:sz="0" w:space="0" w:color="auto"/>
        <w:bottom w:val="none" w:sz="0" w:space="0" w:color="auto"/>
        <w:right w:val="none" w:sz="0" w:space="0" w:color="auto"/>
      </w:divBdr>
    </w:div>
    <w:div w:id="770272617">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252759">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816921422">
      <w:bodyDiv w:val="1"/>
      <w:marLeft w:val="0"/>
      <w:marRight w:val="0"/>
      <w:marTop w:val="0"/>
      <w:marBottom w:val="0"/>
      <w:divBdr>
        <w:top w:val="none" w:sz="0" w:space="0" w:color="auto"/>
        <w:left w:val="none" w:sz="0" w:space="0" w:color="auto"/>
        <w:bottom w:val="none" w:sz="0" w:space="0" w:color="auto"/>
        <w:right w:val="none" w:sz="0" w:space="0" w:color="auto"/>
      </w:divBdr>
    </w:div>
    <w:div w:id="932278895">
      <w:bodyDiv w:val="1"/>
      <w:marLeft w:val="0"/>
      <w:marRight w:val="0"/>
      <w:marTop w:val="0"/>
      <w:marBottom w:val="0"/>
      <w:divBdr>
        <w:top w:val="none" w:sz="0" w:space="0" w:color="auto"/>
        <w:left w:val="none" w:sz="0" w:space="0" w:color="auto"/>
        <w:bottom w:val="none" w:sz="0" w:space="0" w:color="auto"/>
        <w:right w:val="none" w:sz="0" w:space="0" w:color="auto"/>
      </w:divBdr>
    </w:div>
    <w:div w:id="959074627">
      <w:bodyDiv w:val="1"/>
      <w:marLeft w:val="0"/>
      <w:marRight w:val="0"/>
      <w:marTop w:val="0"/>
      <w:marBottom w:val="0"/>
      <w:divBdr>
        <w:top w:val="none" w:sz="0" w:space="0" w:color="auto"/>
        <w:left w:val="none" w:sz="0" w:space="0" w:color="auto"/>
        <w:bottom w:val="none" w:sz="0" w:space="0" w:color="auto"/>
        <w:right w:val="none" w:sz="0" w:space="0" w:color="auto"/>
      </w:divBdr>
    </w:div>
    <w:div w:id="961036792">
      <w:bodyDiv w:val="1"/>
      <w:marLeft w:val="0"/>
      <w:marRight w:val="0"/>
      <w:marTop w:val="0"/>
      <w:marBottom w:val="0"/>
      <w:divBdr>
        <w:top w:val="none" w:sz="0" w:space="0" w:color="auto"/>
        <w:left w:val="none" w:sz="0" w:space="0" w:color="auto"/>
        <w:bottom w:val="none" w:sz="0" w:space="0" w:color="auto"/>
        <w:right w:val="none" w:sz="0" w:space="0" w:color="auto"/>
      </w:divBdr>
    </w:div>
    <w:div w:id="10693104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19248659">
      <w:bodyDiv w:val="1"/>
      <w:marLeft w:val="0"/>
      <w:marRight w:val="0"/>
      <w:marTop w:val="0"/>
      <w:marBottom w:val="0"/>
      <w:divBdr>
        <w:top w:val="none" w:sz="0" w:space="0" w:color="auto"/>
        <w:left w:val="none" w:sz="0" w:space="0" w:color="auto"/>
        <w:bottom w:val="none" w:sz="0" w:space="0" w:color="auto"/>
        <w:right w:val="none" w:sz="0" w:space="0" w:color="auto"/>
      </w:divBdr>
    </w:div>
    <w:div w:id="1254240066">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256865862">
      <w:bodyDiv w:val="1"/>
      <w:marLeft w:val="0"/>
      <w:marRight w:val="0"/>
      <w:marTop w:val="0"/>
      <w:marBottom w:val="0"/>
      <w:divBdr>
        <w:top w:val="none" w:sz="0" w:space="0" w:color="auto"/>
        <w:left w:val="none" w:sz="0" w:space="0" w:color="auto"/>
        <w:bottom w:val="none" w:sz="0" w:space="0" w:color="auto"/>
        <w:right w:val="none" w:sz="0" w:space="0" w:color="auto"/>
      </w:divBdr>
    </w:div>
    <w:div w:id="126013988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430587448">
      <w:bodyDiv w:val="1"/>
      <w:marLeft w:val="0"/>
      <w:marRight w:val="0"/>
      <w:marTop w:val="0"/>
      <w:marBottom w:val="0"/>
      <w:divBdr>
        <w:top w:val="none" w:sz="0" w:space="0" w:color="auto"/>
        <w:left w:val="none" w:sz="0" w:space="0" w:color="auto"/>
        <w:bottom w:val="none" w:sz="0" w:space="0" w:color="auto"/>
        <w:right w:val="none" w:sz="0" w:space="0" w:color="auto"/>
      </w:divBdr>
    </w:div>
    <w:div w:id="1501386079">
      <w:bodyDiv w:val="1"/>
      <w:marLeft w:val="0"/>
      <w:marRight w:val="0"/>
      <w:marTop w:val="0"/>
      <w:marBottom w:val="0"/>
      <w:divBdr>
        <w:top w:val="none" w:sz="0" w:space="0" w:color="auto"/>
        <w:left w:val="none" w:sz="0" w:space="0" w:color="auto"/>
        <w:bottom w:val="none" w:sz="0" w:space="0" w:color="auto"/>
        <w:right w:val="none" w:sz="0" w:space="0" w:color="auto"/>
      </w:divBdr>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
    <w:div w:id="1575041561">
      <w:bodyDiv w:val="1"/>
      <w:marLeft w:val="0"/>
      <w:marRight w:val="0"/>
      <w:marTop w:val="0"/>
      <w:marBottom w:val="0"/>
      <w:divBdr>
        <w:top w:val="none" w:sz="0" w:space="0" w:color="auto"/>
        <w:left w:val="none" w:sz="0" w:space="0" w:color="auto"/>
        <w:bottom w:val="none" w:sz="0" w:space="0" w:color="auto"/>
        <w:right w:val="none" w:sz="0" w:space="0" w:color="auto"/>
      </w:divBdr>
    </w:div>
    <w:div w:id="1597011718">
      <w:bodyDiv w:val="1"/>
      <w:marLeft w:val="0"/>
      <w:marRight w:val="0"/>
      <w:marTop w:val="0"/>
      <w:marBottom w:val="0"/>
      <w:divBdr>
        <w:top w:val="none" w:sz="0" w:space="0" w:color="auto"/>
        <w:left w:val="none" w:sz="0" w:space="0" w:color="auto"/>
        <w:bottom w:val="none" w:sz="0" w:space="0" w:color="auto"/>
        <w:right w:val="none" w:sz="0" w:space="0" w:color="auto"/>
      </w:divBdr>
    </w:div>
    <w:div w:id="1600094170">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651668288">
      <w:bodyDiv w:val="1"/>
      <w:marLeft w:val="0"/>
      <w:marRight w:val="0"/>
      <w:marTop w:val="0"/>
      <w:marBottom w:val="0"/>
      <w:divBdr>
        <w:top w:val="none" w:sz="0" w:space="0" w:color="auto"/>
        <w:left w:val="none" w:sz="0" w:space="0" w:color="auto"/>
        <w:bottom w:val="none" w:sz="0" w:space="0" w:color="auto"/>
        <w:right w:val="none" w:sz="0" w:space="0" w:color="auto"/>
      </w:divBdr>
    </w:div>
    <w:div w:id="1665278978">
      <w:bodyDiv w:val="1"/>
      <w:marLeft w:val="0"/>
      <w:marRight w:val="0"/>
      <w:marTop w:val="0"/>
      <w:marBottom w:val="0"/>
      <w:divBdr>
        <w:top w:val="none" w:sz="0" w:space="0" w:color="auto"/>
        <w:left w:val="none" w:sz="0" w:space="0" w:color="auto"/>
        <w:bottom w:val="none" w:sz="0" w:space="0" w:color="auto"/>
        <w:right w:val="none" w:sz="0" w:space="0" w:color="auto"/>
      </w:divBdr>
    </w:div>
    <w:div w:id="1718433141">
      <w:bodyDiv w:val="1"/>
      <w:marLeft w:val="0"/>
      <w:marRight w:val="0"/>
      <w:marTop w:val="0"/>
      <w:marBottom w:val="0"/>
      <w:divBdr>
        <w:top w:val="none" w:sz="0" w:space="0" w:color="auto"/>
        <w:left w:val="none" w:sz="0" w:space="0" w:color="auto"/>
        <w:bottom w:val="none" w:sz="0" w:space="0" w:color="auto"/>
        <w:right w:val="none" w:sz="0" w:space="0" w:color="auto"/>
      </w:divBdr>
    </w:div>
    <w:div w:id="1728458808">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799180828">
      <w:bodyDiv w:val="1"/>
      <w:marLeft w:val="0"/>
      <w:marRight w:val="0"/>
      <w:marTop w:val="0"/>
      <w:marBottom w:val="0"/>
      <w:divBdr>
        <w:top w:val="none" w:sz="0" w:space="0" w:color="auto"/>
        <w:left w:val="none" w:sz="0" w:space="0" w:color="auto"/>
        <w:bottom w:val="none" w:sz="0" w:space="0" w:color="auto"/>
        <w:right w:val="none" w:sz="0" w:space="0" w:color="auto"/>
      </w:divBdr>
    </w:div>
    <w:div w:id="1815754126">
      <w:bodyDiv w:val="1"/>
      <w:marLeft w:val="0"/>
      <w:marRight w:val="0"/>
      <w:marTop w:val="0"/>
      <w:marBottom w:val="0"/>
      <w:divBdr>
        <w:top w:val="none" w:sz="0" w:space="0" w:color="auto"/>
        <w:left w:val="none" w:sz="0" w:space="0" w:color="auto"/>
        <w:bottom w:val="none" w:sz="0" w:space="0" w:color="auto"/>
        <w:right w:val="none" w:sz="0" w:space="0" w:color="auto"/>
      </w:divBdr>
    </w:div>
    <w:div w:id="1834905607">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1967738556">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29407677">
      <w:bodyDiv w:val="1"/>
      <w:marLeft w:val="0"/>
      <w:marRight w:val="0"/>
      <w:marTop w:val="0"/>
      <w:marBottom w:val="0"/>
      <w:divBdr>
        <w:top w:val="none" w:sz="0" w:space="0" w:color="auto"/>
        <w:left w:val="none" w:sz="0" w:space="0" w:color="auto"/>
        <w:bottom w:val="none" w:sz="0" w:space="0" w:color="auto"/>
        <w:right w:val="none" w:sz="0" w:space="0" w:color="auto"/>
      </w:divBdr>
    </w:div>
    <w:div w:id="2037268416">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 w:id="2075617211">
      <w:bodyDiv w:val="1"/>
      <w:marLeft w:val="0"/>
      <w:marRight w:val="0"/>
      <w:marTop w:val="0"/>
      <w:marBottom w:val="0"/>
      <w:divBdr>
        <w:top w:val="none" w:sz="0" w:space="0" w:color="auto"/>
        <w:left w:val="none" w:sz="0" w:space="0" w:color="auto"/>
        <w:bottom w:val="none" w:sz="0" w:space="0" w:color="auto"/>
        <w:right w:val="none" w:sz="0" w:space="0" w:color="auto"/>
      </w:divBdr>
    </w:div>
    <w:div w:id="21283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2020-03-30T18:20:00Z</cp:lastPrinted>
  <dcterms:created xsi:type="dcterms:W3CDTF">2020-10-19T21:44:00Z</dcterms:created>
  <dcterms:modified xsi:type="dcterms:W3CDTF">2020-10-19T22:36:00Z</dcterms:modified>
</cp:coreProperties>
</file>